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3F" w:rsidRPr="00467A85" w:rsidRDefault="00A77E3F" w:rsidP="00C845A2">
      <w:pPr>
        <w:spacing w:after="0"/>
        <w:ind w:left="4962" w:firstLine="127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Утверждено</w:t>
      </w:r>
      <w:r w:rsidRPr="00467A85">
        <w:rPr>
          <w:rFonts w:cs="Times New Roman"/>
          <w:color w:val="000000" w:themeColor="text1"/>
          <w:szCs w:val="28"/>
        </w:rPr>
        <w:t xml:space="preserve"> </w:t>
      </w:r>
    </w:p>
    <w:p w:rsidR="00A77E3F" w:rsidRPr="00467A85" w:rsidRDefault="00A77E3F" w:rsidP="00C845A2">
      <w:pPr>
        <w:spacing w:after="0"/>
        <w:ind w:left="4962" w:firstLine="127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постановлением А</w:t>
      </w:r>
      <w:r w:rsidRPr="00467A85">
        <w:rPr>
          <w:rFonts w:cs="Times New Roman"/>
          <w:color w:val="000000" w:themeColor="text1"/>
          <w:szCs w:val="28"/>
        </w:rPr>
        <w:t>дминистрации</w:t>
      </w:r>
    </w:p>
    <w:p w:rsidR="00A77E3F" w:rsidRPr="00467A85" w:rsidRDefault="00A77E3F" w:rsidP="00C845A2">
      <w:pPr>
        <w:spacing w:after="0"/>
        <w:ind w:left="4962" w:firstLine="1275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городского округа Мытищи</w:t>
      </w:r>
    </w:p>
    <w:p w:rsidR="00A77E3F" w:rsidRPr="00467A85" w:rsidRDefault="00A77E3F" w:rsidP="00C845A2">
      <w:pPr>
        <w:spacing w:after="0"/>
        <w:ind w:left="4956" w:firstLine="1275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от «</w:t>
      </w:r>
      <w:r w:rsidR="00C57E66">
        <w:rPr>
          <w:rFonts w:cs="Times New Roman"/>
          <w:color w:val="000000" w:themeColor="text1"/>
          <w:szCs w:val="28"/>
        </w:rPr>
        <w:t>18</w:t>
      </w:r>
      <w:r w:rsidRPr="00467A85">
        <w:rPr>
          <w:rFonts w:cs="Times New Roman"/>
          <w:color w:val="000000" w:themeColor="text1"/>
          <w:szCs w:val="28"/>
        </w:rPr>
        <w:t xml:space="preserve">» </w:t>
      </w:r>
      <w:r w:rsidR="00C57E66">
        <w:rPr>
          <w:rFonts w:cs="Times New Roman"/>
          <w:color w:val="000000" w:themeColor="text1"/>
          <w:szCs w:val="28"/>
        </w:rPr>
        <w:t xml:space="preserve">03.2024 </w:t>
      </w:r>
      <w:r w:rsidRPr="00467A85">
        <w:rPr>
          <w:rFonts w:cs="Times New Roman"/>
          <w:color w:val="000000" w:themeColor="text1"/>
          <w:szCs w:val="28"/>
        </w:rPr>
        <w:t>№</w:t>
      </w:r>
      <w:r w:rsidR="00C57E66">
        <w:rPr>
          <w:rFonts w:cs="Times New Roman"/>
          <w:color w:val="000000" w:themeColor="text1"/>
          <w:szCs w:val="28"/>
        </w:rPr>
        <w:t xml:space="preserve"> 1374</w:t>
      </w:r>
      <w:bookmarkStart w:id="0" w:name="_GoBack"/>
      <w:bookmarkEnd w:id="0"/>
    </w:p>
    <w:p w:rsidR="00A77E3F" w:rsidRPr="00467A85" w:rsidRDefault="00A77E3F" w:rsidP="00934955">
      <w:pPr>
        <w:spacing w:after="0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CB57C3" w:rsidRDefault="00CB57C3" w:rsidP="008218C6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3F" w:rsidRPr="006D2318" w:rsidRDefault="00A77E3F" w:rsidP="008218C6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4"/>
      <w:bookmarkEnd w:id="1"/>
      <w:r w:rsidRPr="006D2318">
        <w:rPr>
          <w:rFonts w:ascii="Times New Roman" w:hAnsi="Times New Roman" w:cs="Times New Roman"/>
          <w:sz w:val="28"/>
          <w:szCs w:val="28"/>
        </w:rPr>
        <w:t>ИЗВЕЩЕНИЕ</w:t>
      </w:r>
    </w:p>
    <w:p w:rsidR="00CB57C3" w:rsidRPr="006D2318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</w:t>
      </w:r>
      <w:r w:rsidR="006C317B">
        <w:rPr>
          <w:rFonts w:ascii="Times New Roman" w:hAnsi="Times New Roman" w:cs="Times New Roman"/>
          <w:sz w:val="28"/>
          <w:szCs w:val="28"/>
        </w:rPr>
        <w:t xml:space="preserve"> № </w:t>
      </w:r>
      <w:r w:rsidR="00584248" w:rsidRPr="00584248">
        <w:rPr>
          <w:rFonts w:ascii="Times New Roman" w:hAnsi="Times New Roman" w:cs="Times New Roman"/>
          <w:sz w:val="28"/>
          <w:szCs w:val="28"/>
        </w:rPr>
        <w:t>1</w:t>
      </w:r>
      <w:r w:rsidRPr="006D2318">
        <w:rPr>
          <w:rFonts w:ascii="Times New Roman" w:hAnsi="Times New Roman" w:cs="Times New Roman"/>
          <w:sz w:val="28"/>
          <w:szCs w:val="28"/>
        </w:rPr>
        <w:t xml:space="preserve"> на право</w:t>
      </w:r>
    </w:p>
    <w:p w:rsidR="00CB57C3" w:rsidRPr="006D2318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:rsidR="00CB57C3" w:rsidRPr="002D1739" w:rsidRDefault="00861FD9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3430B">
        <w:rPr>
          <w:rFonts w:ascii="Times New Roman" w:hAnsi="Times New Roman" w:cs="Times New Roman"/>
          <w:sz w:val="28"/>
          <w:szCs w:val="28"/>
        </w:rPr>
        <w:t>территории городского округа Мытищи Московской области</w:t>
      </w:r>
    </w:p>
    <w:p w:rsidR="00CB57C3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Default="00CB57C3" w:rsidP="00A77E3F">
      <w:pPr>
        <w:pStyle w:val="ConsPlusNormal"/>
        <w:spacing w:line="276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6095"/>
      </w:tblGrid>
      <w:tr w:rsidR="00CB57C3" w:rsidRPr="006D2318" w:rsidTr="00A77E3F">
        <w:tc>
          <w:tcPr>
            <w:tcW w:w="851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6095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CB57C3" w:rsidRPr="006D2318" w:rsidTr="00A77E3F">
        <w:tc>
          <w:tcPr>
            <w:tcW w:w="851" w:type="dxa"/>
          </w:tcPr>
          <w:p w:rsidR="00CB57C3" w:rsidRPr="006D2318" w:rsidRDefault="00CB57C3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C3" w:rsidRPr="006D2318" w:rsidTr="00A77E3F">
        <w:tc>
          <w:tcPr>
            <w:tcW w:w="851" w:type="dxa"/>
          </w:tcPr>
          <w:p w:rsidR="00CB57C3" w:rsidRPr="006D2318" w:rsidRDefault="00CB57C3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ф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орма торгов</w:t>
            </w:r>
          </w:p>
        </w:tc>
        <w:tc>
          <w:tcPr>
            <w:tcW w:w="6095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CB57C3" w:rsidRPr="006D2318" w:rsidTr="00A77E3F">
        <w:tc>
          <w:tcPr>
            <w:tcW w:w="851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Предмет электронного аукциона</w:t>
            </w:r>
          </w:p>
        </w:tc>
        <w:tc>
          <w:tcPr>
            <w:tcW w:w="6095" w:type="dxa"/>
          </w:tcPr>
          <w:p w:rsidR="00CB57C3" w:rsidRPr="00264BB4" w:rsidRDefault="00CB57C3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Право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</w:t>
            </w:r>
            <w:r w:rsidRPr="00E3430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E360E" w:rsidRPr="00E3430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Мытищи Московской области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проведения электронного аукциона (решение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местного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самоуправления)</w:t>
            </w:r>
          </w:p>
        </w:tc>
        <w:tc>
          <w:tcPr>
            <w:tcW w:w="6095" w:type="dxa"/>
          </w:tcPr>
          <w:p w:rsidR="00A77E3F" w:rsidRPr="0019082B" w:rsidRDefault="0019082B" w:rsidP="0019082B">
            <w:pPr>
              <w:pStyle w:val="a3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Постановление Администрации городского округа Мытищи Московской области от </w:t>
            </w:r>
            <w:r w:rsidRPr="0019082B">
              <w:rPr>
                <w:rFonts w:cs="Times New Roman"/>
                <w:color w:val="000000" w:themeColor="text1"/>
                <w:szCs w:val="28"/>
              </w:rPr>
              <w:t>28.11.2023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 № </w:t>
            </w:r>
            <w:r w:rsidRPr="0019082B">
              <w:rPr>
                <w:rFonts w:cs="Times New Roman"/>
                <w:color w:val="000000" w:themeColor="text1"/>
                <w:szCs w:val="28"/>
              </w:rPr>
              <w:t>6196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 «Об утверждении Положения о проведении открытого аукциона в электронной форме на право размещения нестационарного торгового объекта</w:t>
            </w:r>
            <w:r w:rsidR="00830491">
              <w:rPr>
                <w:rFonts w:cs="Times New Roman"/>
                <w:color w:val="000000" w:themeColor="text1"/>
                <w:szCs w:val="28"/>
              </w:rPr>
              <w:t xml:space="preserve"> на территории городского округа Мытищи Московской области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>»;</w:t>
            </w:r>
          </w:p>
          <w:p w:rsidR="00A77E3F" w:rsidRPr="003E5735" w:rsidRDefault="0019082B" w:rsidP="003E5735">
            <w:pPr>
              <w:pStyle w:val="a3"/>
              <w:widowControl w:val="0"/>
              <w:shd w:val="clear" w:color="auto" w:fill="FFFFFF" w:themeFill="background1"/>
              <w:autoSpaceDE w:val="0"/>
              <w:autoSpaceDN w:val="0"/>
              <w:spacing w:after="0"/>
              <w:ind w:left="13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t xml:space="preserve">Постановление Администрации городского округа Мытищи от 16.09.2022 г. № 4211 «О продлении срока действия схемы размещения </w:t>
            </w:r>
            <w:r w:rsidR="00A77E3F" w:rsidRPr="0019082B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нестационарных торговых объектов на территории городского округа Мытищи </w:t>
            </w:r>
            <w:r w:rsidR="00A77E3F" w:rsidRPr="003E5735">
              <w:rPr>
                <w:rFonts w:cs="Times New Roman"/>
                <w:color w:val="000000" w:themeColor="text1"/>
                <w:szCs w:val="28"/>
              </w:rPr>
              <w:t>Московской области, утвержденной постановлением от 10.10.2018 №4233»;</w:t>
            </w:r>
          </w:p>
          <w:p w:rsidR="00A77E3F" w:rsidRPr="003E5735" w:rsidRDefault="0019082B" w:rsidP="003E5735">
            <w:pPr>
              <w:pStyle w:val="a3"/>
              <w:widowControl w:val="0"/>
              <w:shd w:val="clear" w:color="auto" w:fill="FFFFFF" w:themeFill="background1"/>
              <w:autoSpaceDE w:val="0"/>
              <w:autoSpaceDN w:val="0"/>
              <w:spacing w:after="0"/>
              <w:ind w:left="13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3E5735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A77E3F" w:rsidRPr="003E5735">
              <w:rPr>
                <w:rFonts w:cs="Times New Roman"/>
                <w:color w:val="000000" w:themeColor="text1"/>
                <w:szCs w:val="28"/>
              </w:rPr>
              <w:t xml:space="preserve">Постановление Администрации городского округа Мытищи от 10.10.2018 г. № 4233 (с изменениями и дополнениями от 21.12.2018 №5468, от 02.04.2019 №1397, от 08.05.2019 №2000, от 10.06.2019 №2501, от 02.09.2019 №3924, от 17.10.2019 №4621, от 27.11.2019 №5244, от 22.05.2020 №1560, от 22.01.2021 №123, от 19.08.2021 №3393, от 29.12.2021 №5985, от 13.09.2022 №4134, от 21.12.2022 № 5968, от 02.02.2023 № 374, </w:t>
            </w:r>
            <w:r w:rsidRPr="003E5735">
              <w:rPr>
                <w:rFonts w:cs="Times New Roman"/>
                <w:color w:val="000000" w:themeColor="text1"/>
                <w:szCs w:val="28"/>
              </w:rPr>
              <w:t xml:space="preserve">от </w:t>
            </w:r>
            <w:r w:rsidR="00A77E3F" w:rsidRPr="003E5735">
              <w:rPr>
                <w:rFonts w:cs="Times New Roman"/>
                <w:color w:val="000000" w:themeColor="text1"/>
                <w:szCs w:val="28"/>
              </w:rPr>
              <w:t>04.04. 2023 № 1602</w:t>
            </w:r>
            <w:r w:rsidRPr="003E5735">
              <w:rPr>
                <w:rFonts w:cs="Times New Roman"/>
                <w:color w:val="000000" w:themeColor="text1"/>
                <w:szCs w:val="28"/>
              </w:rPr>
              <w:t>, от 18.08.2023 № 4212, от 29.11.2023 № 6245</w:t>
            </w:r>
            <w:r w:rsidR="00604B3A" w:rsidRPr="003E5735">
              <w:rPr>
                <w:rFonts w:cs="Times New Roman"/>
                <w:color w:val="000000" w:themeColor="text1"/>
                <w:szCs w:val="28"/>
              </w:rPr>
              <w:t xml:space="preserve">, от </w:t>
            </w:r>
            <w:r w:rsidR="00604B3A" w:rsidRPr="00605113">
              <w:rPr>
                <w:rFonts w:cs="Times New Roman"/>
                <w:color w:val="000000" w:themeColor="text1"/>
                <w:szCs w:val="28"/>
              </w:rPr>
              <w:t>13.12.2023 № 6558</w:t>
            </w:r>
            <w:r w:rsidR="006C327E" w:rsidRPr="00605113">
              <w:rPr>
                <w:rFonts w:cs="Times New Roman"/>
                <w:color w:val="000000" w:themeColor="text1"/>
                <w:szCs w:val="28"/>
              </w:rPr>
              <w:t>,</w:t>
            </w:r>
            <w:r w:rsidR="00605113">
              <w:rPr>
                <w:rFonts w:cs="Times New Roman"/>
                <w:color w:val="000000" w:themeColor="text1"/>
                <w:szCs w:val="28"/>
              </w:rPr>
              <w:t xml:space="preserve"> от 26.12.2023 № 6789</w:t>
            </w:r>
            <w:r w:rsidR="00A77E3F" w:rsidRPr="003E5735">
              <w:rPr>
                <w:rFonts w:cs="Times New Roman"/>
                <w:color w:val="000000" w:themeColor="text1"/>
                <w:szCs w:val="28"/>
              </w:rPr>
              <w:t>) «Об утверждении схемы размещения нестационарных торговых объектов на территории городского округа Мытищи Московской области на 2017-2022 годы и о признании утратившим силу                                            постановления Администрации городского округа Мытищи Московской области от 23.04.2018 №1626»;</w:t>
            </w:r>
          </w:p>
          <w:p w:rsidR="004F168D" w:rsidRPr="00472CC2" w:rsidRDefault="004F168D" w:rsidP="003E573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Cs w:val="28"/>
              </w:rPr>
            </w:pPr>
            <w:r w:rsidRPr="003E5735">
              <w:rPr>
                <w:rFonts w:cs="Times New Roman"/>
                <w:color w:val="000000" w:themeColor="text1"/>
                <w:szCs w:val="28"/>
              </w:rPr>
              <w:t xml:space="preserve"> - Постановление Администрации городского округа Мытищи Московской</w:t>
            </w:r>
            <w:r w:rsidRPr="0019082B">
              <w:rPr>
                <w:rFonts w:cs="Times New Roman"/>
                <w:color w:val="000000" w:themeColor="text1"/>
                <w:szCs w:val="28"/>
              </w:rPr>
              <w:t xml:space="preserve"> области от 28.11.2023 № </w:t>
            </w:r>
            <w:r>
              <w:rPr>
                <w:rFonts w:cs="Times New Roman"/>
                <w:color w:val="000000" w:themeColor="text1"/>
                <w:szCs w:val="28"/>
              </w:rPr>
              <w:t>6197 «</w:t>
            </w:r>
            <w:r w:rsidRPr="00472CC2">
              <w:rPr>
                <w:rFonts w:cs="Times New Roman"/>
                <w:szCs w:val="28"/>
              </w:rPr>
              <w:t>Административный регламент предоставления муниципальной услуги</w:t>
            </w:r>
          </w:p>
          <w:p w:rsidR="004F168D" w:rsidRPr="0019082B" w:rsidRDefault="004F168D" w:rsidP="003E573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72CC2">
              <w:rPr>
                <w:rFonts w:cs="Times New Roman"/>
                <w:szCs w:val="28"/>
              </w:rPr>
              <w:t>«Включение мест под размещение мобильных торговых</w:t>
            </w:r>
            <w:r>
              <w:rPr>
                <w:rFonts w:cs="Times New Roman"/>
                <w:szCs w:val="28"/>
              </w:rPr>
              <w:t xml:space="preserve"> объектов </w:t>
            </w:r>
            <w:r w:rsidRPr="00472CC2">
              <w:rPr>
                <w:rFonts w:cs="Times New Roman"/>
                <w:szCs w:val="28"/>
              </w:rPr>
              <w:t>в схему размещения нестационарных торговых объектов на территории городского округа Мытищи Московской области на основании предложений физических, юридических лиц, индивидуальных предпринимателей»</w:t>
            </w:r>
            <w:r>
              <w:rPr>
                <w:rFonts w:cs="Times New Roman"/>
                <w:szCs w:val="28"/>
              </w:rPr>
              <w:t>;</w:t>
            </w:r>
          </w:p>
          <w:p w:rsidR="00B0767B" w:rsidRPr="00830491" w:rsidRDefault="0019082B" w:rsidP="001E0333">
            <w:pPr>
              <w:spacing w:after="0"/>
              <w:jc w:val="both"/>
              <w:rPr>
                <w:rFonts w:cs="Times New Roman"/>
                <w:bCs/>
                <w:kern w:val="0"/>
                <w:szCs w:val="28"/>
                <w14:ligatures w14:val="none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hyperlink r:id="rId8" w:history="1">
              <w:r w:rsidR="00B0767B" w:rsidRPr="0019082B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t>Решение Совета депутатов городского округа Мытищи Московской области от 15 сентября 2022 г. N 44/1 "Об утверждении новой редакции Правил благоустройства территории городского округа Мытищи Московской области" (с изменениями и дополнениями)</w:t>
              </w:r>
            </w:hyperlink>
            <w:r w:rsidRPr="0019082B">
              <w:rPr>
                <w:rFonts w:cs="Times New Roman"/>
                <w:bCs/>
                <w:szCs w:val="28"/>
              </w:rPr>
              <w:t>.</w:t>
            </w:r>
          </w:p>
        </w:tc>
      </w:tr>
      <w:tr w:rsidR="00A77E3F" w:rsidRPr="006D2318" w:rsidTr="00A77E3F">
        <w:tc>
          <w:tcPr>
            <w:tcW w:w="851" w:type="dxa"/>
            <w:vMerge w:val="restart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right="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электронного аукциона</w:t>
            </w:r>
          </w:p>
        </w:tc>
        <w:tc>
          <w:tcPr>
            <w:tcW w:w="6095" w:type="dxa"/>
            <w:tcBorders>
              <w:bottom w:val="nil"/>
            </w:tcBorders>
          </w:tcPr>
          <w:p w:rsidR="00A77E3F" w:rsidRPr="00467A85" w:rsidRDefault="00A77E3F" w:rsidP="00A77E3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Администрация городского округа Мытищи Московской области (далее – организатор </w:t>
            </w:r>
            <w:r w:rsidRPr="00467A85">
              <w:rPr>
                <w:rFonts w:cs="Times New Roman"/>
                <w:color w:val="000000" w:themeColor="text1"/>
                <w:szCs w:val="28"/>
              </w:rPr>
              <w:t>открытого аукциона в электронной форме</w:t>
            </w:r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)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A77E3F" w:rsidRPr="006D2318" w:rsidTr="00A77E3F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77E3F" w:rsidRDefault="00A77E3F" w:rsidP="00A77E3F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Адрес (почтовый адрес): 141008, г. Мытищи, Новомытищинский пр-т, д.36/7.</w:t>
            </w:r>
          </w:p>
          <w:p w:rsidR="00A77E3F" w:rsidRPr="00467A85" w:rsidRDefault="00A77E3F" w:rsidP="00A77E3F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A77E3F" w:rsidRPr="006D2318" w:rsidTr="00A77E3F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аукциона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(495) 586-06-69</w:t>
            </w:r>
          </w:p>
        </w:tc>
      </w:tr>
      <w:tr w:rsidR="00A77E3F" w:rsidRPr="006D2318" w:rsidTr="00A77E3F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77E3F" w:rsidRPr="00467A85" w:rsidRDefault="00A77E3F" w:rsidP="00A77E3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67A8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Адрес электронной почты: </w:t>
            </w:r>
            <w:hyperlink r:id="rId9" w:history="1">
              <w:r w:rsidRPr="00467A85">
                <w:rPr>
                  <w:rStyle w:val="a4"/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potrebrinok2012@yandex.ru</w:t>
              </w:r>
            </w:hyperlink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3F" w:rsidRPr="006D2318" w:rsidTr="00A77E3F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77E3F" w:rsidRPr="0022784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Интернет</w:t>
            </w: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6">
              <w:rPr>
                <w:rFonts w:ascii="Times New Roman" w:hAnsi="Times New Roman" w:cs="Times New Roman"/>
                <w:sz w:val="28"/>
                <w:szCs w:val="28"/>
              </w:rPr>
              <w:t>Подсистема «Единый портал торгов Московской области»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Сайт размещения информации:</w:t>
            </w:r>
          </w:p>
          <w:p w:rsidR="00A77E3F" w:rsidRPr="00227848" w:rsidRDefault="003355D8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77E3F" w:rsidRPr="009A456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www.torgi.gov.ru</w:t>
              </w:r>
            </w:hyperlink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22784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https://easuz.mosreg.ru</w:t>
            </w:r>
          </w:p>
        </w:tc>
      </w:tr>
      <w:tr w:rsidR="00A77E3F" w:rsidRPr="006D2318" w:rsidTr="00A77E3F">
        <w:tc>
          <w:tcPr>
            <w:tcW w:w="851" w:type="dxa"/>
            <w:vMerge/>
          </w:tcPr>
          <w:p w:rsidR="00A77E3F" w:rsidRPr="006D2318" w:rsidRDefault="00A77E3F" w:rsidP="00A77E3F">
            <w:pPr>
              <w:spacing w:after="1" w:line="276" w:lineRule="auto"/>
              <w:ind w:left="567" w:firstLine="709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A77E3F" w:rsidRPr="0022784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6095" w:type="dxa"/>
            <w:tcBorders>
              <w:top w:val="nil"/>
            </w:tcBorders>
          </w:tcPr>
          <w:p w:rsidR="00A77E3F" w:rsidRPr="00227848" w:rsidRDefault="0072289D" w:rsidP="0072289D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7E3F" w:rsidRPr="008B5FF1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потребительского рынка и услуг</w:t>
            </w:r>
            <w:r w:rsidR="00A77E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77E3F"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 w:rsidR="00A77E3F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A6FF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6095" w:type="dxa"/>
          </w:tcPr>
          <w:p w:rsidR="00AA6FFB" w:rsidRPr="000D5080" w:rsidRDefault="003355D8" w:rsidP="00AA6FFB">
            <w:pPr>
              <w:widowControl w:val="0"/>
              <w:autoSpaceDE w:val="0"/>
              <w:autoSpaceDN w:val="0"/>
              <w:spacing w:after="0"/>
              <w:jc w:val="center"/>
              <w:rPr>
                <w:rStyle w:val="a4"/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1" w:history="1">
              <w:r w:rsidR="00AA6FFB" w:rsidRPr="000D5080">
                <w:rPr>
                  <w:rStyle w:val="a4"/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www.rts-tender.ru</w:t>
              </w:r>
            </w:hyperlink>
          </w:p>
          <w:p w:rsidR="00A77E3F" w:rsidRPr="006D2318" w:rsidRDefault="00A77E3F" w:rsidP="00AA6FFB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6095" w:type="dxa"/>
          </w:tcPr>
          <w:p w:rsidR="00A77E3F" w:rsidRPr="0072289D" w:rsidRDefault="00A77E3F" w:rsidP="00A77E3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E573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Место размещения нестационарного торгового объекта согласно схеме размещения нестационарных торговых объектов, утвержденной постановлением Администрации городского округа Мытищи от 10.10.2018 г. №4233 (</w:t>
            </w:r>
            <w:r w:rsidRPr="003E5735">
              <w:rPr>
                <w:rFonts w:cs="Times New Roman"/>
                <w:color w:val="000000" w:themeColor="text1"/>
                <w:szCs w:val="28"/>
              </w:rPr>
              <w:t xml:space="preserve">с изменениями и дополнениями от 21.12.2018 №5468, от 02.04.2019 №1397, от 08.05.2019 №2000, от 10.06.2019 №2501, от 02.09.2019 №3924, от 17.10.2019 №4621, от 27.11.2019 №5244, от 22.05.2020 № 1560, от 22.01.2021 № 123, от 19.08.2021 № 3393, от 29.12.2021 № 5985, от 13.09.2022 №4134, от 21.12.2022 № 5968, от 02.02.2023 № 374, </w:t>
            </w:r>
            <w:r w:rsidR="0019082B" w:rsidRPr="003E5735">
              <w:rPr>
                <w:rFonts w:cs="Times New Roman"/>
                <w:color w:val="000000" w:themeColor="text1"/>
                <w:szCs w:val="28"/>
              </w:rPr>
              <w:t xml:space="preserve">от                        </w:t>
            </w:r>
            <w:r w:rsidRPr="003E5735">
              <w:rPr>
                <w:rFonts w:cs="Times New Roman"/>
                <w:color w:val="000000" w:themeColor="text1"/>
                <w:szCs w:val="28"/>
              </w:rPr>
              <w:t>04.04. №1602</w:t>
            </w:r>
            <w:r w:rsidR="0019082B" w:rsidRPr="003E5735">
              <w:rPr>
                <w:rFonts w:cs="Times New Roman"/>
                <w:color w:val="000000" w:themeColor="text1"/>
                <w:szCs w:val="28"/>
              </w:rPr>
              <w:t>, от 18.08.2023 № 4212, от 29.11.2023 № 6245</w:t>
            </w:r>
            <w:r w:rsidR="00604B3A" w:rsidRPr="003E5735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604B3A" w:rsidRPr="00605113">
              <w:rPr>
                <w:rFonts w:cs="Times New Roman"/>
                <w:color w:val="000000" w:themeColor="text1"/>
                <w:szCs w:val="28"/>
              </w:rPr>
              <w:t>от 13.12.2023 № 6558</w:t>
            </w:r>
            <w:r w:rsidR="006C327E">
              <w:rPr>
                <w:rFonts w:cs="Times New Roman"/>
                <w:color w:val="000000" w:themeColor="text1"/>
                <w:szCs w:val="28"/>
              </w:rPr>
              <w:t>,</w:t>
            </w:r>
            <w:r w:rsidR="00605113">
              <w:rPr>
                <w:rFonts w:cs="Times New Roman"/>
                <w:color w:val="000000" w:themeColor="text1"/>
                <w:szCs w:val="28"/>
              </w:rPr>
              <w:t xml:space="preserve"> от 26.12.2023                      № 6789</w:t>
            </w:r>
            <w:r w:rsidRPr="003E573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), размещенной на официальном сайте администрации</w:t>
            </w:r>
            <w:r w:rsidRPr="0072289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муниципального образования </w:t>
            </w:r>
            <w:hyperlink r:id="rId12" w:history="1">
              <w:r w:rsidRPr="0072289D">
                <w:rPr>
                  <w:rStyle w:val="a4"/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www.mytyshi.ru</w:t>
              </w:r>
            </w:hyperlink>
            <w:r w:rsidRPr="0072289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  <w:p w:rsidR="00A77E3F" w:rsidRPr="0072289D" w:rsidRDefault="00A77E3F" w:rsidP="005842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8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порядковый № 4</w:t>
            </w:r>
            <w:r w:rsidR="00584248" w:rsidRPr="0058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722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Схемы </w:t>
            </w:r>
            <w:r w:rsidR="0019082B" w:rsidRPr="00722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(раздел 2 Извещения, таблица).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Участник электронного аукциона</w:t>
            </w:r>
          </w:p>
        </w:tc>
        <w:tc>
          <w:tcPr>
            <w:tcW w:w="6095" w:type="dxa"/>
          </w:tcPr>
          <w:p w:rsidR="00A77E3F" w:rsidRPr="0031587C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Любое юридическое лицо независимо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организационно-правовой формы, формы собственности, места нахождения,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происхождения капитала,  любой индивидуальный предприниматель, </w:t>
            </w:r>
            <w:r w:rsidRPr="00F03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любое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, подавшие заявку на участие в электронном аукционе, допущенный аукционной комиссией к участию в электронном аукционе, заявка которого соответствует требованиям Извещения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63"/>
            <w:bookmarkEnd w:id="2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составу заявки</w:t>
            </w:r>
          </w:p>
        </w:tc>
        <w:tc>
          <w:tcPr>
            <w:tcW w:w="6095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оформляется по форме, содержащейся в Извещении (приложение 1 к Извещению). </w:t>
            </w:r>
          </w:p>
          <w:p w:rsidR="00A77E3F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электронном аукционе заявители представляют в срок,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установленный пунктом 17 Извещения, следующие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документы: </w:t>
            </w:r>
          </w:p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1) заявка на участие в электронном аукционе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по установленной в Извещении форме;</w:t>
            </w:r>
          </w:p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2) 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3) копия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законодательства Российской Федерации.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заявки на участие в электронном аукционе представителем заявителем подается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площадки.</w:t>
            </w:r>
          </w:p>
        </w:tc>
      </w:tr>
      <w:tr w:rsidR="00A77E3F" w:rsidRPr="006D2318" w:rsidTr="00A77E3F">
        <w:trPr>
          <w:trHeight w:val="16"/>
        </w:trPr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внести изменения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  <w:t>в Извещение</w:t>
            </w:r>
          </w:p>
        </w:tc>
        <w:tc>
          <w:tcPr>
            <w:tcW w:w="6095" w:type="dxa"/>
          </w:tcPr>
          <w:p w:rsidR="00A77E3F" w:rsidRPr="00D740B1" w:rsidRDefault="00A77E3F" w:rsidP="00D36D86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заявок, а именно не позднее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36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D36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6095" w:type="dxa"/>
          </w:tcPr>
          <w:p w:rsidR="00A77E3F" w:rsidRPr="00D740B1" w:rsidRDefault="00A77E3F" w:rsidP="00D36D86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 электронного аукциона вправе отказаться от проведения электронного аукциона 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не позднее чем за три дня до даты окончания срока подачи заявок на участие в электронном аукционе, 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а именно не </w:t>
            </w:r>
            <w:r w:rsidR="000D44D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позднее </w:t>
            </w:r>
            <w:r w:rsidR="00D36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«23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D36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Срок, порядок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запроса и предоставления разъяснений положений извещения</w:t>
            </w:r>
          </w:p>
        </w:tc>
        <w:tc>
          <w:tcPr>
            <w:tcW w:w="6095" w:type="dxa"/>
            <w:vAlign w:val="bottom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Любое заинтересованное лицо, вправе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на адрес электронной площадки, указанной в пункте 5 Извещения, запрос о даче разъяснений положений Извещения.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разъяснений положений Извещения с указанием предмета запроса,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  <w:t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позднее чем за пять дней до даты окончания срока подачи заявок.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Извещения не должно изменять его суть.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right="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срока предоставления заинтересованным лицам разъяснений положений извещения</w:t>
            </w:r>
          </w:p>
        </w:tc>
        <w:tc>
          <w:tcPr>
            <w:tcW w:w="6095" w:type="dxa"/>
          </w:tcPr>
          <w:p w:rsidR="00A77E3F" w:rsidRPr="00D740B1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начала предоставления разъяснений положений извещения:</w:t>
            </w:r>
          </w:p>
          <w:p w:rsidR="00A77E3F" w:rsidRPr="00D740B1" w:rsidRDefault="00D36D86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«27</w:t>
            </w:r>
            <w:r w:rsidR="00A77E3F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44D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7E3F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A77E3F" w:rsidRPr="00D740B1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окончания предоставления разъяснений положений извещения:</w:t>
            </w:r>
          </w:p>
          <w:p w:rsidR="00A77E3F" w:rsidRPr="00D740B1" w:rsidRDefault="00D36D86" w:rsidP="00D36D86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«25</w:t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A77E3F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A77E3F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</w:t>
            </w:r>
          </w:p>
        </w:tc>
        <w:tc>
          <w:tcPr>
            <w:tcW w:w="6095" w:type="dxa"/>
          </w:tcPr>
          <w:p w:rsidR="00455425" w:rsidRPr="00D740B1" w:rsidRDefault="00A77E3F" w:rsidP="00455425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Начальная (минимальная) цена договора (лота) устанавливается в размере</w:t>
            </w:r>
            <w:r w:rsidR="00455425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123 251 (сто двадцать три тысячи двести пятьдесят один) рубль 00 копеек.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«Шаг аукциона»</w:t>
            </w:r>
          </w:p>
        </w:tc>
        <w:tc>
          <w:tcPr>
            <w:tcW w:w="6095" w:type="dxa"/>
          </w:tcPr>
          <w:p w:rsidR="00A77E3F" w:rsidRPr="00D740B1" w:rsidRDefault="00A77E3F" w:rsidP="00455425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«Шаг аукциона» составляет </w:t>
            </w:r>
            <w:r w:rsidR="00455425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6 162 (шесть тысяч сто шестьдесят два) рубля 55 копеек.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о задатке,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задатка и порядок его внесения, срок и порядок возврата задатка</w:t>
            </w:r>
          </w:p>
        </w:tc>
        <w:tc>
          <w:tcPr>
            <w:tcW w:w="6095" w:type="dxa"/>
          </w:tcPr>
          <w:p w:rsidR="00A77E3F" w:rsidRPr="00D740B1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участия в аукционе 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устанавливается требование о внесении задатка.</w:t>
            </w:r>
          </w:p>
          <w:p w:rsidR="00A77E3F" w:rsidRPr="00D740B1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внесения задатка: </w:t>
            </w:r>
            <w:r w:rsidR="0019355D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требованиями электронной площадки.</w:t>
            </w: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C082C" w:rsidRPr="00D740B1" w:rsidRDefault="00A77E3F" w:rsidP="00CC082C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 задатка </w:t>
            </w:r>
            <w:r w:rsidR="00455425"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12 325 (двенадцать тысяч триста двадцать пять) рублей 10 копеек.</w:t>
            </w:r>
          </w:p>
          <w:p w:rsidR="00CC082C" w:rsidRPr="00D740B1" w:rsidRDefault="00CC082C" w:rsidP="00CC082C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3354" w:rsidRPr="00D740B1" w:rsidRDefault="00F23354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7E3F" w:rsidRPr="00D740B1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размере, не менее суммы задатка.</w:t>
            </w:r>
          </w:p>
          <w:p w:rsidR="00F23354" w:rsidRPr="00D740B1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Перечисление денежных средств на счёт оператора электронной площадки производится в соответствии с регламентом оператора электронной площадки,</w:t>
            </w:r>
          </w:p>
          <w:p w:rsidR="00A77E3F" w:rsidRPr="00D740B1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7E3F" w:rsidRPr="006D2318" w:rsidTr="00A77E3F">
        <w:tc>
          <w:tcPr>
            <w:tcW w:w="851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</w:t>
            </w:r>
          </w:p>
        </w:tc>
        <w:tc>
          <w:tcPr>
            <w:tcW w:w="6095" w:type="dxa"/>
          </w:tcPr>
          <w:p w:rsidR="00A77E3F" w:rsidRPr="00F0383B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Лица, прошедшие регистрацию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на электронной площадке, вправе подать заявку в электронной форме на участие в электронном аукционе в срок, указанный в пункте 18 Извещения.</w:t>
            </w:r>
          </w:p>
          <w:p w:rsidR="00A77E3F" w:rsidRPr="00F0383B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 истечению срока подачи заявок, установленного пунктом 18 Извещения, заявки на участие в аукционе не принимаются.</w:t>
            </w:r>
          </w:p>
          <w:p w:rsidR="00A77E3F" w:rsidRPr="00F0383B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:rsidR="00A77E3F" w:rsidRPr="006D2318" w:rsidRDefault="00A77E3F" w:rsidP="00F23354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срока, определенного регламентом электронной площадки, после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</w:t>
            </w:r>
            <w:r w:rsidR="00F23354">
              <w:rPr>
                <w:rFonts w:ascii="Times New Roman" w:hAnsi="Times New Roman" w:cs="Times New Roman"/>
                <w:sz w:val="28"/>
                <w:szCs w:val="28"/>
              </w:rPr>
              <w:t xml:space="preserve">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на участие в электронном аукционе оператор электронной площадки обязан</w:t>
            </w:r>
            <w:r w:rsidR="00F23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Порядок отзыва заявки</w:t>
            </w:r>
          </w:p>
        </w:tc>
        <w:tc>
          <w:tcPr>
            <w:tcW w:w="6095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Дата, время начала и окончания срока подачи заявок</w:t>
            </w:r>
          </w:p>
        </w:tc>
        <w:tc>
          <w:tcPr>
            <w:tcW w:w="6095" w:type="dxa"/>
          </w:tcPr>
          <w:p w:rsidR="00A77E3F" w:rsidRPr="00D740B1" w:rsidRDefault="00605113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 w:rsidR="00461673" w:rsidRPr="00D740B1">
              <w:rPr>
                <w:rFonts w:ascii="Times New Roman" w:hAnsi="Times New Roman" w:cs="Times New Roman"/>
                <w:sz w:val="28"/>
                <w:szCs w:val="28"/>
              </w:rPr>
              <w:t>-00 час. 00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A77E3F" w:rsidRPr="00D740B1" w:rsidRDefault="00D36D86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«27</w:t>
            </w:r>
            <w:r w:rsidR="00461673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61673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05113" w:rsidRPr="00D740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77E3F" w:rsidRPr="00D740B1" w:rsidRDefault="00461673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sz w:val="28"/>
                <w:szCs w:val="28"/>
              </w:rPr>
              <w:t>до 16 час. 00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A77E3F" w:rsidRPr="00D740B1" w:rsidRDefault="00484D12" w:rsidP="00484D12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«25</w:t>
            </w:r>
            <w:r w:rsidR="00541AD7" w:rsidRPr="00D74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61673" w:rsidRPr="00D740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77E3F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5D745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7E3F" w:rsidRPr="00D740B1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D740B1" w:rsidRDefault="00484D12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«26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61673" w:rsidRPr="00D740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77E3F" w:rsidRPr="00D740B1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электронного аукциона</w:t>
            </w:r>
          </w:p>
        </w:tc>
        <w:tc>
          <w:tcPr>
            <w:tcW w:w="6095" w:type="dxa"/>
            <w:vAlign w:val="center"/>
          </w:tcPr>
          <w:p w:rsidR="00A77E3F" w:rsidRPr="00D740B1" w:rsidRDefault="00B409F8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484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55D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D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9355D" w:rsidRPr="00D740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77E3F" w:rsidRPr="00D740B1" w:rsidRDefault="00A77E3F" w:rsidP="00A77E3F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3F" w:rsidRPr="00D740B1" w:rsidRDefault="0019355D" w:rsidP="0019355D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0B1">
              <w:rPr>
                <w:rFonts w:ascii="Times New Roman" w:hAnsi="Times New Roman" w:cs="Times New Roman"/>
                <w:sz w:val="28"/>
                <w:szCs w:val="28"/>
              </w:rPr>
              <w:t>С 9 час. 00</w:t>
            </w:r>
            <w:r w:rsidR="00A77E3F" w:rsidRPr="00D740B1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признания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 электронного аукциона победителем электронного аукциона</w:t>
            </w:r>
          </w:p>
        </w:tc>
        <w:tc>
          <w:tcPr>
            <w:tcW w:w="6095" w:type="dxa"/>
          </w:tcPr>
          <w:p w:rsidR="00A77E3F" w:rsidRPr="001E0333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Победителем электронного аукциона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признается его участник, заявка которого соответствует требованиям, установленным </w:t>
            </w:r>
            <w:r w:rsidRPr="001E0333">
              <w:rPr>
                <w:rFonts w:ascii="Times New Roman" w:hAnsi="Times New Roman" w:cs="Times New Roman"/>
                <w:sz w:val="28"/>
                <w:szCs w:val="28"/>
              </w:rPr>
              <w:br/>
              <w:t>в извещении, предложивший наиболее высокую цену договора (лота)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победителя либо единственного участника электронного аукциона уклонившимся от заключения договора</w:t>
            </w:r>
          </w:p>
        </w:tc>
        <w:tc>
          <w:tcPr>
            <w:tcW w:w="6095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Положением, он не подписал направленный ему организатором электронного аукциона проект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 и порядок заключения договора</w:t>
            </w:r>
          </w:p>
        </w:tc>
        <w:tc>
          <w:tcPr>
            <w:tcW w:w="6095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предусмотренном законодательством Российской Федерации Положением о проведении открытого аукциона в электронной форме на право </w:t>
            </w:r>
            <w:r w:rsidRPr="0019355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нестационарного торгового объекта, </w:t>
            </w:r>
            <w:r w:rsidR="0019355D" w:rsidRPr="0019355D">
              <w:rPr>
                <w:rFonts w:ascii="Times New Roman" w:hAnsi="Times New Roman" w:cs="Times New Roman"/>
                <w:sz w:val="28"/>
                <w:szCs w:val="28"/>
              </w:rPr>
              <w:t>утвержденным п</w:t>
            </w:r>
            <w:r w:rsidR="0019355D" w:rsidRPr="00193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остановлением Администрации городского округа Мытищи Московской области от 28.11.2023 № 6196 «Об утверждении Положения о проведении открытого аукциона в электронной форме на право размещения нестационарного торгового объекта» </w:t>
            </w:r>
            <w:r w:rsidRPr="0019355D">
              <w:rPr>
                <w:rFonts w:ascii="Times New Roman" w:hAnsi="Times New Roman" w:cs="Times New Roman"/>
                <w:sz w:val="28"/>
                <w:szCs w:val="28"/>
              </w:rPr>
              <w:t>(далее – Положение).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который включается цена договора (лота),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предложенная победителем электронного 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участником электронного аукциона.</w:t>
            </w:r>
          </w:p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договора. </w:t>
            </w:r>
          </w:p>
          <w:p w:rsidR="00A77E3F" w:rsidRPr="006D2318" w:rsidRDefault="00A77E3F" w:rsidP="006000CD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не ранее истечения срока, указанного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пункте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 Положения, организатор электронного аукциона обязан подписать представленный договор. </w:t>
            </w:r>
          </w:p>
        </w:tc>
      </w:tr>
      <w:tr w:rsidR="00A77E3F" w:rsidRPr="006D2318" w:rsidTr="00A77E3F">
        <w:tc>
          <w:tcPr>
            <w:tcW w:w="851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по договору</w:t>
            </w:r>
          </w:p>
        </w:tc>
        <w:tc>
          <w:tcPr>
            <w:tcW w:w="6095" w:type="dxa"/>
          </w:tcPr>
          <w:p w:rsidR="00A77E3F" w:rsidRPr="006D2318" w:rsidRDefault="00A77E3F" w:rsidP="00A77E3F">
            <w:pPr>
              <w:pStyle w:val="ConsPlusNormal"/>
              <w:spacing w:line="276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определены проектом договора</w:t>
            </w:r>
          </w:p>
        </w:tc>
      </w:tr>
    </w:tbl>
    <w:p w:rsidR="00CB57C3" w:rsidRPr="006D2318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3A3C" w:rsidRDefault="00D43A3C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D43A3C" w:rsidSect="00D43A3C">
          <w:headerReference w:type="default" r:id="rId13"/>
          <w:footerReference w:type="default" r:id="rId14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CB57C3" w:rsidRDefault="00CB57C3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lastRenderedPageBreak/>
        <w:t>2. Сведения о нестационарном торговом объекте</w:t>
      </w:r>
      <w:r w:rsidRPr="006D2318">
        <w:rPr>
          <w:rStyle w:val="af"/>
          <w:sz w:val="28"/>
          <w:szCs w:val="28"/>
        </w:rPr>
        <w:footnoteReference w:id="1"/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00CD" w:rsidRDefault="006000CD" w:rsidP="008218C6">
      <w:pPr>
        <w:pStyle w:val="ConsPlusNormal"/>
        <w:spacing w:line="276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№1</w:t>
      </w: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805"/>
        <w:gridCol w:w="1741"/>
        <w:gridCol w:w="852"/>
        <w:gridCol w:w="2833"/>
        <w:gridCol w:w="1136"/>
        <w:gridCol w:w="1700"/>
        <w:gridCol w:w="1417"/>
        <w:gridCol w:w="1347"/>
        <w:gridCol w:w="2653"/>
      </w:tblGrid>
      <w:tr w:rsidR="00F60A6F" w:rsidRPr="00467A85" w:rsidTr="00541AD7">
        <w:trPr>
          <w:trHeight w:val="5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№ лота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Адресные ориентиры</w:t>
            </w:r>
          </w:p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НТО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Номер</w:t>
            </w:r>
          </w:p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НТО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Описание внешнего вида НТО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Тип НТО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Специализация НТО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 xml:space="preserve">Общая площадь НТО, </w:t>
            </w:r>
            <w:proofErr w:type="spellStart"/>
            <w:r w:rsidRPr="00467A85">
              <w:rPr>
                <w:rFonts w:cs="Times New Roman"/>
                <w:color w:val="000000" w:themeColor="text1"/>
                <w:szCs w:val="28"/>
              </w:rPr>
              <w:t>кв.м</w:t>
            </w:r>
            <w:proofErr w:type="spellEnd"/>
            <w:r w:rsidRPr="00467A85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>Срок действия договора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6F" w:rsidRPr="00467A85" w:rsidRDefault="00F60A6F" w:rsidP="0019355D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67A85">
              <w:rPr>
                <w:rFonts w:cs="Times New Roman"/>
                <w:color w:val="000000" w:themeColor="text1"/>
                <w:szCs w:val="28"/>
              </w:rPr>
              <w:t xml:space="preserve">Начальная (минимальная) цена </w:t>
            </w:r>
            <w:r w:rsidRPr="00AA6FFB">
              <w:rPr>
                <w:rFonts w:cs="Times New Roman"/>
                <w:color w:val="000000" w:themeColor="text1"/>
                <w:szCs w:val="28"/>
              </w:rPr>
              <w:t>договора (цена лота), в т.ч. НДС 20%, руб.**</w:t>
            </w:r>
          </w:p>
        </w:tc>
      </w:tr>
      <w:tr w:rsidR="006C327E" w:rsidRPr="007C0798" w:rsidTr="00541AD7">
        <w:trPr>
          <w:trHeight w:val="54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7E" w:rsidRPr="007C0798" w:rsidRDefault="006C327E" w:rsidP="006C327E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C079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E" w:rsidRPr="006C327E" w:rsidRDefault="006C327E" w:rsidP="00541AD7">
            <w:pPr>
              <w:spacing w:after="18" w:line="259" w:lineRule="auto"/>
              <w:rPr>
                <w:rFonts w:cs="Times New Roman"/>
                <w:color w:val="000000" w:themeColor="text1"/>
                <w:szCs w:val="28"/>
              </w:rPr>
            </w:pPr>
            <w:r w:rsidRPr="006C327E">
              <w:rPr>
                <w:rFonts w:eastAsia="Calibri" w:cs="Times New Roman"/>
                <w:szCs w:val="28"/>
              </w:rPr>
              <w:t xml:space="preserve">Московская обл. </w:t>
            </w:r>
            <w:r w:rsidR="00541AD7">
              <w:rPr>
                <w:rFonts w:eastAsia="Calibri" w:cs="Times New Roman"/>
                <w:szCs w:val="28"/>
              </w:rPr>
              <w:t>г. Мытищи, Волковское шоссе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E" w:rsidRPr="006C327E" w:rsidRDefault="006C327E" w:rsidP="00541AD7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C327E">
              <w:rPr>
                <w:rFonts w:cs="Times New Roman"/>
                <w:color w:val="000000" w:themeColor="text1"/>
                <w:szCs w:val="28"/>
              </w:rPr>
              <w:t>4</w:t>
            </w:r>
            <w:r w:rsidR="00541AD7">
              <w:rPr>
                <w:rFonts w:cs="Times New Roman"/>
                <w:color w:val="000000" w:themeColor="text1"/>
                <w:szCs w:val="28"/>
              </w:rPr>
              <w:t>05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7E" w:rsidRPr="006C327E" w:rsidRDefault="006C327E" w:rsidP="006C327E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C327E">
              <w:rPr>
                <w:rFonts w:cs="Times New Roman"/>
                <w:color w:val="000000" w:themeColor="text1"/>
                <w:szCs w:val="28"/>
              </w:rPr>
              <w:t xml:space="preserve">В соответствии с утверждённым </w:t>
            </w:r>
            <w:hyperlink r:id="rId15" w:history="1">
              <w:r w:rsidRPr="006C327E">
                <w:rPr>
                  <w:rStyle w:val="a4"/>
                  <w:rFonts w:cs="Times New Roman"/>
                  <w:bCs/>
                  <w:color w:val="auto"/>
                  <w:szCs w:val="28"/>
                  <w:u w:val="none"/>
                </w:rPr>
                <w:t>Решением Совета депутатов городского округа Мытищи Московской области от 15 сентября 2022        N 44/1 "Об утверждении новой редакции Правил благоустройства территории городского округа Мытищи Московской области" (с изменениями и дополнениями)</w:t>
              </w:r>
            </w:hyperlink>
            <w:r w:rsidRPr="006C327E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7E" w:rsidRPr="006C327E" w:rsidRDefault="006C327E" w:rsidP="006C327E">
            <w:pPr>
              <w:spacing w:after="0" w:line="259" w:lineRule="auto"/>
              <w:rPr>
                <w:rFonts w:eastAsia="Calibri" w:cs="Times New Roman"/>
                <w:szCs w:val="28"/>
              </w:rPr>
            </w:pPr>
          </w:p>
          <w:p w:rsidR="006C327E" w:rsidRPr="006C327E" w:rsidRDefault="006C327E" w:rsidP="006C327E">
            <w:pPr>
              <w:spacing w:after="0" w:line="259" w:lineRule="auto"/>
              <w:rPr>
                <w:rFonts w:eastAsia="Calibri" w:cs="Times New Roman"/>
                <w:szCs w:val="28"/>
              </w:rPr>
            </w:pPr>
          </w:p>
          <w:p w:rsidR="006C327E" w:rsidRPr="006C327E" w:rsidRDefault="006C327E" w:rsidP="006C327E">
            <w:pPr>
              <w:spacing w:after="0" w:line="259" w:lineRule="auto"/>
              <w:rPr>
                <w:rFonts w:eastAsia="Calibri" w:cs="Times New Roman"/>
                <w:szCs w:val="28"/>
              </w:rPr>
            </w:pPr>
          </w:p>
          <w:p w:rsidR="006C327E" w:rsidRPr="006C327E" w:rsidRDefault="006C327E" w:rsidP="006C327E">
            <w:pPr>
              <w:spacing w:after="0" w:line="259" w:lineRule="auto"/>
              <w:rPr>
                <w:rFonts w:eastAsia="Calibri" w:cs="Times New Roman"/>
                <w:szCs w:val="28"/>
              </w:rPr>
            </w:pPr>
          </w:p>
          <w:p w:rsidR="006C327E" w:rsidRPr="006C327E" w:rsidRDefault="006C327E" w:rsidP="006C327E">
            <w:pPr>
              <w:spacing w:after="0" w:line="259" w:lineRule="auto"/>
              <w:rPr>
                <w:rFonts w:eastAsia="Calibri" w:cs="Times New Roman"/>
                <w:szCs w:val="28"/>
              </w:rPr>
            </w:pPr>
          </w:p>
          <w:p w:rsidR="006C327E" w:rsidRPr="006C327E" w:rsidRDefault="006C327E" w:rsidP="006C327E">
            <w:pPr>
              <w:spacing w:after="0" w:line="259" w:lineRule="auto"/>
              <w:rPr>
                <w:rFonts w:eastAsia="Calibri" w:cs="Times New Roman"/>
                <w:szCs w:val="28"/>
              </w:rPr>
            </w:pPr>
          </w:p>
          <w:p w:rsidR="006C327E" w:rsidRPr="006C327E" w:rsidRDefault="006C327E" w:rsidP="006C327E">
            <w:pPr>
              <w:spacing w:after="0" w:line="259" w:lineRule="auto"/>
              <w:rPr>
                <w:rFonts w:eastAsia="Calibri" w:cs="Times New Roman"/>
                <w:szCs w:val="28"/>
              </w:rPr>
            </w:pPr>
          </w:p>
          <w:p w:rsidR="006C327E" w:rsidRPr="006C327E" w:rsidRDefault="00541AD7" w:rsidP="006C327E">
            <w:pPr>
              <w:spacing w:after="0" w:line="259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Фудтрак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E" w:rsidRPr="006C327E" w:rsidRDefault="006C327E" w:rsidP="006C327E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C327E">
              <w:rPr>
                <w:rFonts w:cs="Times New Roman"/>
                <w:color w:val="000000"/>
                <w:szCs w:val="28"/>
              </w:rPr>
              <w:t>Общественное питание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7E" w:rsidRPr="007C0798" w:rsidRDefault="00541AD7" w:rsidP="00541AD7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12м2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327E" w:rsidRPr="007C0798" w:rsidRDefault="006C327E" w:rsidP="006C327E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C0798">
              <w:rPr>
                <w:rFonts w:cs="Times New Roman"/>
                <w:color w:val="000000" w:themeColor="text1"/>
                <w:szCs w:val="28"/>
              </w:rPr>
              <w:t xml:space="preserve">до </w:t>
            </w:r>
            <w:r>
              <w:rPr>
                <w:rFonts w:cs="Times New Roman"/>
                <w:color w:val="000000" w:themeColor="text1"/>
                <w:szCs w:val="28"/>
              </w:rPr>
              <w:t>31.12.2029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327E" w:rsidRPr="006C327E" w:rsidRDefault="00E83048" w:rsidP="00BD564E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1</w:t>
            </w:r>
            <w:r w:rsidR="00BD564E">
              <w:rPr>
                <w:rFonts w:cs="Times New Roman"/>
                <w:szCs w:val="28"/>
              </w:rPr>
              <w:t>23</w:t>
            </w:r>
            <w:r>
              <w:rPr>
                <w:rFonts w:cs="Times New Roman"/>
                <w:szCs w:val="28"/>
              </w:rPr>
              <w:t> </w:t>
            </w:r>
            <w:r w:rsidR="00BD564E">
              <w:rPr>
                <w:rFonts w:cs="Times New Roman"/>
                <w:szCs w:val="28"/>
              </w:rPr>
              <w:t>251</w:t>
            </w:r>
            <w:r w:rsidR="002E20D3">
              <w:rPr>
                <w:rFonts w:cs="Times New Roman"/>
                <w:szCs w:val="28"/>
              </w:rPr>
              <w:t>, 00</w:t>
            </w:r>
          </w:p>
        </w:tc>
      </w:tr>
    </w:tbl>
    <w:p w:rsidR="00CB57C3" w:rsidRDefault="00CB57C3" w:rsidP="008218C6">
      <w:pPr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</w:p>
    <w:p w:rsidR="002E20D3" w:rsidRPr="004E1B5A" w:rsidRDefault="00CB57C3" w:rsidP="003E5735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A">
        <w:rPr>
          <w:rFonts w:ascii="Times New Roman" w:hAnsi="Times New Roman" w:cs="Times New Roman"/>
          <w:sz w:val="28"/>
          <w:szCs w:val="28"/>
        </w:rPr>
        <w:t>Начальная (миним</w:t>
      </w:r>
      <w:r w:rsidR="006000CD" w:rsidRPr="004E1B5A">
        <w:rPr>
          <w:rFonts w:ascii="Times New Roman" w:hAnsi="Times New Roman" w:cs="Times New Roman"/>
          <w:sz w:val="28"/>
          <w:szCs w:val="28"/>
        </w:rPr>
        <w:t xml:space="preserve">альная) цена договора (лота) № 1 </w:t>
      </w:r>
      <w:r w:rsidR="00207443" w:rsidRPr="004E1B5A">
        <w:rPr>
          <w:rFonts w:ascii="Times New Roman" w:hAnsi="Times New Roman" w:cs="Times New Roman"/>
          <w:sz w:val="28"/>
          <w:szCs w:val="28"/>
        </w:rPr>
        <w:t>–</w:t>
      </w:r>
      <w:r w:rsidR="003E5735"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="00BD564E" w:rsidRPr="004E1B5A">
        <w:rPr>
          <w:rFonts w:ascii="Times New Roman" w:hAnsi="Times New Roman" w:cs="Times New Roman"/>
          <w:sz w:val="28"/>
          <w:szCs w:val="28"/>
        </w:rPr>
        <w:t>123</w:t>
      </w:r>
      <w:r w:rsidR="00E83048"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="00BD564E" w:rsidRPr="004E1B5A">
        <w:rPr>
          <w:rFonts w:ascii="Times New Roman" w:hAnsi="Times New Roman" w:cs="Times New Roman"/>
          <w:sz w:val="28"/>
          <w:szCs w:val="28"/>
        </w:rPr>
        <w:t>251</w:t>
      </w:r>
      <w:r w:rsidR="002E20D3" w:rsidRPr="004E1B5A">
        <w:rPr>
          <w:rFonts w:ascii="Times New Roman" w:hAnsi="Times New Roman" w:cs="Times New Roman"/>
          <w:sz w:val="28"/>
          <w:szCs w:val="28"/>
        </w:rPr>
        <w:t xml:space="preserve"> (сто </w:t>
      </w:r>
      <w:r w:rsidR="00BD564E" w:rsidRPr="004E1B5A">
        <w:rPr>
          <w:rFonts w:ascii="Times New Roman" w:hAnsi="Times New Roman" w:cs="Times New Roman"/>
          <w:sz w:val="28"/>
          <w:szCs w:val="28"/>
        </w:rPr>
        <w:t>двадцать три</w:t>
      </w:r>
      <w:r w:rsidR="002E20D3" w:rsidRPr="004E1B5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41AD7" w:rsidRPr="004E1B5A">
        <w:rPr>
          <w:rFonts w:ascii="Times New Roman" w:hAnsi="Times New Roman" w:cs="Times New Roman"/>
          <w:sz w:val="28"/>
          <w:szCs w:val="28"/>
        </w:rPr>
        <w:t>и</w:t>
      </w:r>
      <w:r w:rsidR="002E20D3"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="00BD564E" w:rsidRPr="004E1B5A">
        <w:rPr>
          <w:rFonts w:ascii="Times New Roman" w:hAnsi="Times New Roman" w:cs="Times New Roman"/>
          <w:sz w:val="28"/>
          <w:szCs w:val="28"/>
        </w:rPr>
        <w:t>двести пятьдесят один</w:t>
      </w:r>
      <w:r w:rsidR="002E20D3" w:rsidRPr="004E1B5A">
        <w:rPr>
          <w:rFonts w:ascii="Times New Roman" w:hAnsi="Times New Roman" w:cs="Times New Roman"/>
          <w:sz w:val="28"/>
          <w:szCs w:val="28"/>
        </w:rPr>
        <w:t xml:space="preserve">) </w:t>
      </w:r>
      <w:r w:rsidR="002E20D3" w:rsidRPr="004E1B5A">
        <w:rPr>
          <w:rFonts w:ascii="Times New Roman" w:hAnsi="Times New Roman" w:cs="Times New Roman"/>
          <w:sz w:val="28"/>
          <w:szCs w:val="28"/>
        </w:rPr>
        <w:lastRenderedPageBreak/>
        <w:t>рубл</w:t>
      </w:r>
      <w:r w:rsidR="00BD564E" w:rsidRPr="004E1B5A">
        <w:rPr>
          <w:rFonts w:ascii="Times New Roman" w:hAnsi="Times New Roman" w:cs="Times New Roman"/>
          <w:sz w:val="28"/>
          <w:szCs w:val="28"/>
        </w:rPr>
        <w:t>ь</w:t>
      </w:r>
      <w:r w:rsidR="002E20D3" w:rsidRPr="004E1B5A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2E20D3" w:rsidRPr="004E1B5A" w:rsidRDefault="00CB57C3" w:rsidP="003E5735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A">
        <w:rPr>
          <w:rFonts w:ascii="Times New Roman" w:hAnsi="Times New Roman" w:cs="Times New Roman"/>
          <w:sz w:val="28"/>
          <w:szCs w:val="28"/>
        </w:rPr>
        <w:t xml:space="preserve"> «Шаг аукциона» по лоту № 1</w:t>
      </w:r>
      <w:r w:rsidR="006000CD"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="00207443" w:rsidRPr="004E1B5A">
        <w:rPr>
          <w:rFonts w:ascii="Times New Roman" w:hAnsi="Times New Roman" w:cs="Times New Roman"/>
          <w:sz w:val="28"/>
          <w:szCs w:val="28"/>
        </w:rPr>
        <w:t>–</w:t>
      </w:r>
      <w:r w:rsidR="006000CD"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="00541AD7" w:rsidRPr="004E1B5A">
        <w:rPr>
          <w:rFonts w:ascii="Times New Roman" w:hAnsi="Times New Roman" w:cs="Times New Roman"/>
          <w:sz w:val="28"/>
          <w:szCs w:val="28"/>
        </w:rPr>
        <w:t xml:space="preserve">6 </w:t>
      </w:r>
      <w:r w:rsidR="00BD564E" w:rsidRPr="004E1B5A">
        <w:rPr>
          <w:rFonts w:ascii="Times New Roman" w:hAnsi="Times New Roman" w:cs="Times New Roman"/>
          <w:sz w:val="28"/>
          <w:szCs w:val="28"/>
        </w:rPr>
        <w:t>162</w:t>
      </w:r>
      <w:r w:rsidR="00541AD7" w:rsidRPr="004E1B5A">
        <w:rPr>
          <w:rFonts w:ascii="Times New Roman" w:hAnsi="Times New Roman" w:cs="Times New Roman"/>
          <w:sz w:val="28"/>
          <w:szCs w:val="28"/>
        </w:rPr>
        <w:t xml:space="preserve"> (шесть тысяч </w:t>
      </w:r>
      <w:r w:rsidR="00BD564E" w:rsidRPr="004E1B5A">
        <w:rPr>
          <w:rFonts w:ascii="Times New Roman" w:hAnsi="Times New Roman" w:cs="Times New Roman"/>
          <w:sz w:val="28"/>
          <w:szCs w:val="28"/>
        </w:rPr>
        <w:t>сто шестьдесят два</w:t>
      </w:r>
      <w:r w:rsidR="00541AD7" w:rsidRPr="004E1B5A">
        <w:rPr>
          <w:rFonts w:ascii="Times New Roman" w:hAnsi="Times New Roman" w:cs="Times New Roman"/>
          <w:sz w:val="28"/>
          <w:szCs w:val="28"/>
        </w:rPr>
        <w:t>) рубл</w:t>
      </w:r>
      <w:r w:rsidR="00BD564E" w:rsidRPr="004E1B5A">
        <w:rPr>
          <w:rFonts w:ascii="Times New Roman" w:hAnsi="Times New Roman" w:cs="Times New Roman"/>
          <w:sz w:val="28"/>
          <w:szCs w:val="28"/>
        </w:rPr>
        <w:t>я</w:t>
      </w:r>
      <w:r w:rsidR="00541AD7"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="00BD564E" w:rsidRPr="004E1B5A">
        <w:rPr>
          <w:rFonts w:ascii="Times New Roman" w:hAnsi="Times New Roman" w:cs="Times New Roman"/>
          <w:sz w:val="28"/>
          <w:szCs w:val="28"/>
        </w:rPr>
        <w:t>5</w:t>
      </w:r>
      <w:r w:rsidR="00541AD7" w:rsidRPr="004E1B5A">
        <w:rPr>
          <w:rFonts w:ascii="Times New Roman" w:hAnsi="Times New Roman" w:cs="Times New Roman"/>
          <w:sz w:val="28"/>
          <w:szCs w:val="28"/>
        </w:rPr>
        <w:t>5 копеек</w:t>
      </w:r>
      <w:r w:rsidR="002E20D3" w:rsidRPr="004E1B5A">
        <w:rPr>
          <w:rFonts w:ascii="Times New Roman" w:hAnsi="Times New Roman" w:cs="Times New Roman"/>
          <w:sz w:val="28"/>
          <w:szCs w:val="28"/>
        </w:rPr>
        <w:t>.</w:t>
      </w:r>
    </w:p>
    <w:p w:rsidR="00CB57C3" w:rsidRPr="004E1B5A" w:rsidRDefault="00541AD7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="006000CD" w:rsidRPr="004E1B5A">
        <w:rPr>
          <w:rFonts w:ascii="Times New Roman" w:hAnsi="Times New Roman" w:cs="Times New Roman"/>
          <w:sz w:val="28"/>
          <w:szCs w:val="28"/>
        </w:rPr>
        <w:t xml:space="preserve">Размер задатка по лоту № 1 </w:t>
      </w:r>
      <w:r w:rsidR="00207443" w:rsidRPr="004E1B5A">
        <w:rPr>
          <w:rFonts w:ascii="Times New Roman" w:hAnsi="Times New Roman" w:cs="Times New Roman"/>
          <w:sz w:val="28"/>
          <w:szCs w:val="28"/>
        </w:rPr>
        <w:t>–</w:t>
      </w:r>
      <w:r w:rsidR="00CB57C3"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Pr="004E1B5A">
        <w:rPr>
          <w:rFonts w:ascii="Times New Roman" w:hAnsi="Times New Roman" w:cs="Times New Roman"/>
          <w:sz w:val="28"/>
          <w:szCs w:val="28"/>
        </w:rPr>
        <w:t>1</w:t>
      </w:r>
      <w:r w:rsidR="00BD564E" w:rsidRPr="004E1B5A">
        <w:rPr>
          <w:rFonts w:ascii="Times New Roman" w:hAnsi="Times New Roman" w:cs="Times New Roman"/>
          <w:sz w:val="28"/>
          <w:szCs w:val="28"/>
        </w:rPr>
        <w:t>2</w:t>
      </w:r>
      <w:r w:rsidRPr="004E1B5A">
        <w:rPr>
          <w:rFonts w:ascii="Times New Roman" w:hAnsi="Times New Roman" w:cs="Times New Roman"/>
          <w:sz w:val="28"/>
          <w:szCs w:val="28"/>
        </w:rPr>
        <w:t xml:space="preserve"> </w:t>
      </w:r>
      <w:r w:rsidR="00BD564E" w:rsidRPr="004E1B5A">
        <w:rPr>
          <w:rFonts w:ascii="Times New Roman" w:hAnsi="Times New Roman" w:cs="Times New Roman"/>
          <w:sz w:val="28"/>
          <w:szCs w:val="28"/>
        </w:rPr>
        <w:t>325</w:t>
      </w:r>
      <w:r w:rsidRPr="004E1B5A">
        <w:rPr>
          <w:rFonts w:ascii="Times New Roman" w:hAnsi="Times New Roman" w:cs="Times New Roman"/>
          <w:sz w:val="28"/>
          <w:szCs w:val="28"/>
        </w:rPr>
        <w:t xml:space="preserve"> (</w:t>
      </w:r>
      <w:r w:rsidR="00BD564E" w:rsidRPr="004E1B5A">
        <w:rPr>
          <w:rFonts w:ascii="Times New Roman" w:hAnsi="Times New Roman" w:cs="Times New Roman"/>
          <w:sz w:val="28"/>
          <w:szCs w:val="28"/>
        </w:rPr>
        <w:t>двенадцать</w:t>
      </w:r>
      <w:r w:rsidRPr="004E1B5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D564E" w:rsidRPr="004E1B5A">
        <w:rPr>
          <w:rFonts w:ascii="Times New Roman" w:hAnsi="Times New Roman" w:cs="Times New Roman"/>
          <w:sz w:val="28"/>
          <w:szCs w:val="28"/>
        </w:rPr>
        <w:t>триста двадцать пять</w:t>
      </w:r>
      <w:r w:rsidRPr="004E1B5A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BD564E" w:rsidRPr="004E1B5A">
        <w:rPr>
          <w:rFonts w:ascii="Times New Roman" w:hAnsi="Times New Roman" w:cs="Times New Roman"/>
          <w:sz w:val="28"/>
          <w:szCs w:val="28"/>
        </w:rPr>
        <w:t>1</w:t>
      </w:r>
      <w:r w:rsidRPr="004E1B5A">
        <w:rPr>
          <w:rFonts w:ascii="Times New Roman" w:hAnsi="Times New Roman" w:cs="Times New Roman"/>
          <w:sz w:val="28"/>
          <w:szCs w:val="28"/>
        </w:rPr>
        <w:t>0 копеек</w:t>
      </w:r>
      <w:r w:rsidR="00A63351" w:rsidRPr="004E1B5A">
        <w:rPr>
          <w:rFonts w:ascii="Times New Roman" w:hAnsi="Times New Roman" w:cs="Times New Roman"/>
          <w:sz w:val="28"/>
          <w:szCs w:val="28"/>
        </w:rPr>
        <w:t>.</w:t>
      </w:r>
    </w:p>
    <w:p w:rsidR="00CB57C3" w:rsidRDefault="00CB57C3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96"/>
      <w:bookmarkEnd w:id="3"/>
      <w:r w:rsidRPr="004E1B5A">
        <w:rPr>
          <w:rFonts w:ascii="Times New Roman" w:hAnsi="Times New Roman" w:cs="Times New Roman"/>
          <w:sz w:val="28"/>
          <w:szCs w:val="28"/>
        </w:rPr>
        <w:t xml:space="preserve">* </w:t>
      </w:r>
      <w:r w:rsidRPr="004E1B5A">
        <w:rPr>
          <w:rFonts w:ascii="Times New Roman" w:hAnsi="Times New Roman" w:cs="Times New Roman"/>
          <w:sz w:val="26"/>
          <w:szCs w:val="26"/>
        </w:rPr>
        <w:t>Порядок исчи</w:t>
      </w:r>
      <w:r w:rsidR="006000CD" w:rsidRPr="004E1B5A">
        <w:rPr>
          <w:rFonts w:ascii="Times New Roman" w:hAnsi="Times New Roman" w:cs="Times New Roman"/>
          <w:sz w:val="26"/>
          <w:szCs w:val="26"/>
        </w:rPr>
        <w:t xml:space="preserve">сления и уплаты налога: НДС 20 </w:t>
      </w:r>
      <w:r w:rsidRPr="004E1B5A">
        <w:rPr>
          <w:rFonts w:ascii="Times New Roman" w:hAnsi="Times New Roman" w:cs="Times New Roman"/>
          <w:sz w:val="26"/>
          <w:szCs w:val="26"/>
        </w:rPr>
        <w:t xml:space="preserve">% уплачивается </w:t>
      </w:r>
      <w:r w:rsidRPr="004E1B5A">
        <w:rPr>
          <w:rFonts w:ascii="Times New Roman" w:hAnsi="Times New Roman" w:cs="Times New Roman"/>
          <w:sz w:val="26"/>
          <w:szCs w:val="26"/>
        </w:rPr>
        <w:br/>
        <w:t xml:space="preserve">в налоговый орган </w:t>
      </w:r>
      <w:r w:rsidR="00607A32" w:rsidRPr="004E1B5A">
        <w:rPr>
          <w:rFonts w:ascii="Times New Roman" w:hAnsi="Times New Roman" w:cs="Times New Roman"/>
          <w:sz w:val="26"/>
          <w:szCs w:val="26"/>
        </w:rPr>
        <w:t>ИФНС России по г. Мытищи Московской области</w:t>
      </w:r>
      <w:r w:rsidRPr="004E1B5A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</w:t>
      </w:r>
      <w:r w:rsidRPr="003B68E9">
        <w:rPr>
          <w:rFonts w:ascii="Times New Roman" w:hAnsi="Times New Roman" w:cs="Times New Roman"/>
          <w:sz w:val="26"/>
          <w:szCs w:val="26"/>
        </w:rPr>
        <w:t xml:space="preserve">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AA6FFB" w:rsidRDefault="00AA6FFB" w:rsidP="008218C6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  <w:sectPr w:rsidR="00AA6FFB" w:rsidSect="00EB0D2C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4590"/>
      </w:tblGrid>
      <w:tr w:rsidR="00CB57C3" w:rsidTr="00C82A88">
        <w:tc>
          <w:tcPr>
            <w:tcW w:w="5615" w:type="dxa"/>
          </w:tcPr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7C3" w:rsidRPr="00C82A88" w:rsidRDefault="00CB57C3" w:rsidP="008218C6">
      <w:pPr>
        <w:pStyle w:val="ConsPlusNonforma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nforma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spacing w:after="0"/>
        <w:ind w:left="567" w:firstLine="709"/>
        <w:contextualSpacing/>
        <w:jc w:val="center"/>
        <w:rPr>
          <w:rFonts w:cs="Times New Roman"/>
          <w:szCs w:val="28"/>
        </w:rPr>
      </w:pPr>
      <w:r w:rsidRPr="00C82A88">
        <w:rPr>
          <w:rFonts w:cs="Times New Roman"/>
          <w:szCs w:val="28"/>
        </w:rPr>
        <w:t xml:space="preserve">ФОРМА ЗАЯВКИ НА УЧАСТИЕ В АУКЦИОНЕ </w:t>
      </w:r>
      <w:r w:rsidRPr="00C82A88">
        <w:rPr>
          <w:rFonts w:cs="Times New Roman"/>
          <w:szCs w:val="28"/>
        </w:rPr>
        <w:br/>
        <w:t>В ЭЛЕКТРОННОЙ ФОРМЕ</w:t>
      </w:r>
    </w:p>
    <w:p w:rsidR="00CB57C3" w:rsidRPr="00C82A88" w:rsidRDefault="00CB57C3" w:rsidP="008218C6">
      <w:pPr>
        <w:spacing w:after="0" w:line="276" w:lineRule="auto"/>
        <w:ind w:left="567" w:firstLine="709"/>
        <w:contextualSpacing/>
        <w:rPr>
          <w:rFonts w:cs="Times New Roman"/>
          <w:szCs w:val="28"/>
        </w:rPr>
      </w:pPr>
    </w:p>
    <w:p w:rsidR="00CB57C3" w:rsidRPr="00C82A88" w:rsidRDefault="00CB57C3" w:rsidP="008218C6">
      <w:pPr>
        <w:spacing w:after="0" w:line="276" w:lineRule="auto"/>
        <w:ind w:left="567" w:firstLine="709"/>
        <w:contextualSpacing/>
        <w:rPr>
          <w:rFonts w:cs="Times New Roman"/>
          <w:szCs w:val="28"/>
        </w:rPr>
      </w:pPr>
      <w:r w:rsidRPr="00C82A88">
        <w:rPr>
          <w:rFonts w:cs="Times New Roman"/>
          <w:szCs w:val="28"/>
        </w:rPr>
        <w:t xml:space="preserve">В </w:t>
      </w:r>
      <w:r w:rsidRPr="00C82A88">
        <w:rPr>
          <w:rFonts w:cs="Times New Roman"/>
          <w:bCs/>
          <w:szCs w:val="28"/>
        </w:rPr>
        <w:t>Аукционную комиссию</w:t>
      </w:r>
    </w:p>
    <w:p w:rsidR="00CB57C3" w:rsidRPr="00C82A88" w:rsidRDefault="00CB57C3" w:rsidP="008218C6">
      <w:pPr>
        <w:spacing w:after="0" w:line="276" w:lineRule="auto"/>
        <w:ind w:left="567" w:firstLine="709"/>
        <w:contextualSpacing/>
        <w:rPr>
          <w:rFonts w:cs="Times New Roman"/>
          <w:szCs w:val="28"/>
        </w:rPr>
      </w:pPr>
      <w:r w:rsidRPr="00C82A88">
        <w:rPr>
          <w:rFonts w:cs="Times New Roman"/>
          <w:szCs w:val="28"/>
        </w:rPr>
        <w:t xml:space="preserve">Заявитель </w:t>
      </w:r>
    </w:p>
    <w:p w:rsidR="00CB57C3" w:rsidRPr="00C82A88" w:rsidRDefault="00CB57C3" w:rsidP="008218C6">
      <w:pPr>
        <w:pBdr>
          <w:bottom w:val="single" w:sz="4" w:space="1" w:color="auto"/>
        </w:pBdr>
        <w:spacing w:after="0" w:line="276" w:lineRule="auto"/>
        <w:ind w:left="567" w:firstLine="709"/>
        <w:contextualSpacing/>
        <w:jc w:val="center"/>
        <w:rPr>
          <w:rFonts w:cs="Times New Roman"/>
          <w:szCs w:val="28"/>
        </w:rPr>
      </w:pPr>
    </w:p>
    <w:p w:rsidR="00CB57C3" w:rsidRPr="00F60A6F" w:rsidRDefault="00CB57C3" w:rsidP="008218C6">
      <w:pPr>
        <w:spacing w:after="0" w:line="276" w:lineRule="auto"/>
        <w:ind w:left="567" w:firstLine="709"/>
        <w:contextualSpacing/>
        <w:jc w:val="center"/>
        <w:rPr>
          <w:rFonts w:cs="Times New Roman"/>
          <w:szCs w:val="28"/>
          <w:u w:val="single"/>
        </w:rPr>
      </w:pPr>
      <w:r w:rsidRPr="00C82A88">
        <w:rPr>
          <w:rFonts w:cs="Times New Roman"/>
          <w:szCs w:val="28"/>
        </w:rPr>
        <w:t xml:space="preserve"> (</w:t>
      </w:r>
      <w:r w:rsidRPr="00C82A88">
        <w:rPr>
          <w:rFonts w:cs="Times New Roman"/>
          <w:bCs/>
          <w:szCs w:val="28"/>
        </w:rPr>
        <w:t xml:space="preserve">Ф.И.О. </w:t>
      </w:r>
      <w:r w:rsidRPr="00F60A6F">
        <w:rPr>
          <w:rFonts w:cs="Times New Roman"/>
          <w:bCs/>
          <w:szCs w:val="28"/>
          <w:u w:val="single"/>
        </w:rPr>
        <w:t xml:space="preserve">физического лица, </w:t>
      </w:r>
      <w:r w:rsidRPr="00F60A6F">
        <w:rPr>
          <w:rFonts w:cs="Times New Roman"/>
          <w:szCs w:val="28"/>
          <w:u w:val="single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 w:rsidRPr="00F60A6F">
        <w:rPr>
          <w:rFonts w:cs="Times New Roman"/>
          <w:bCs/>
          <w:szCs w:val="28"/>
          <w:u w:val="single"/>
        </w:rPr>
        <w:t>индивидуального предпринимателя, наименование юридического лица с указанием организационно-правовой формы</w:t>
      </w:r>
      <w:r w:rsidRPr="00F60A6F">
        <w:rPr>
          <w:rFonts w:cs="Times New Roman"/>
          <w:szCs w:val="28"/>
          <w:u w:val="single"/>
        </w:rPr>
        <w:t>)</w:t>
      </w:r>
    </w:p>
    <w:p w:rsidR="00CB57C3" w:rsidRPr="00F60A6F" w:rsidRDefault="00CB57C3" w:rsidP="008218C6">
      <w:pPr>
        <w:pBdr>
          <w:bottom w:val="single" w:sz="4" w:space="1" w:color="auto"/>
        </w:pBdr>
        <w:spacing w:after="0" w:line="276" w:lineRule="auto"/>
        <w:ind w:left="567" w:firstLine="709"/>
        <w:contextualSpacing/>
        <w:jc w:val="both"/>
        <w:rPr>
          <w:rFonts w:cs="Times New Roman"/>
          <w:szCs w:val="28"/>
          <w:u w:val="single"/>
        </w:rPr>
      </w:pPr>
      <w:r w:rsidRPr="00F60A6F">
        <w:rPr>
          <w:rFonts w:cs="Times New Roman"/>
          <w:szCs w:val="28"/>
          <w:u w:val="single"/>
        </w:rPr>
        <w:t xml:space="preserve">в лице </w:t>
      </w:r>
      <w:r w:rsidRPr="00F60A6F">
        <w:rPr>
          <w:rFonts w:cs="Times New Roman"/>
          <w:szCs w:val="28"/>
          <w:u w:val="single"/>
        </w:rPr>
        <w:tab/>
        <w:t xml:space="preserve"> </w:t>
      </w:r>
    </w:p>
    <w:p w:rsidR="00CB57C3" w:rsidRPr="00F60A6F" w:rsidRDefault="00CB57C3" w:rsidP="008218C6">
      <w:pPr>
        <w:spacing w:after="0" w:line="276" w:lineRule="auto"/>
        <w:ind w:left="567" w:firstLine="709"/>
        <w:contextualSpacing/>
        <w:jc w:val="center"/>
        <w:rPr>
          <w:rFonts w:cs="Times New Roman"/>
          <w:szCs w:val="28"/>
          <w:u w:val="single"/>
        </w:rPr>
      </w:pPr>
      <w:r w:rsidRPr="00F60A6F">
        <w:rPr>
          <w:rFonts w:cs="Times New Roman"/>
          <w:szCs w:val="28"/>
          <w:u w:val="single"/>
        </w:rPr>
        <w:t>(</w:t>
      </w:r>
      <w:r w:rsidRPr="00F60A6F">
        <w:rPr>
          <w:rFonts w:cs="Times New Roman"/>
          <w:bCs/>
          <w:szCs w:val="28"/>
          <w:u w:val="single"/>
        </w:rPr>
        <w:t>Ф.И.О. руководителя юридического лица или уполномоченного лица, лица, действующего на основании доверенности</w:t>
      </w:r>
      <w:r w:rsidRPr="00F60A6F">
        <w:rPr>
          <w:rFonts w:cs="Times New Roman"/>
          <w:szCs w:val="28"/>
          <w:u w:val="single"/>
        </w:rPr>
        <w:t>)</w:t>
      </w:r>
    </w:p>
    <w:p w:rsidR="00CB57C3" w:rsidRPr="00F60A6F" w:rsidRDefault="00CB57C3" w:rsidP="008218C6">
      <w:pPr>
        <w:pBdr>
          <w:bottom w:val="single" w:sz="4" w:space="1" w:color="auto"/>
        </w:pBdr>
        <w:spacing w:after="0" w:line="276" w:lineRule="auto"/>
        <w:ind w:left="567" w:firstLine="709"/>
        <w:contextualSpacing/>
        <w:jc w:val="both"/>
        <w:rPr>
          <w:rFonts w:cs="Times New Roman"/>
          <w:bCs/>
          <w:szCs w:val="28"/>
          <w:u w:val="single"/>
        </w:rPr>
      </w:pPr>
      <w:r w:rsidRPr="00F60A6F">
        <w:rPr>
          <w:rFonts w:cs="Times New Roman"/>
          <w:bCs/>
          <w:szCs w:val="28"/>
          <w:u w:val="single"/>
        </w:rPr>
        <w:t>действующего на основании</w:t>
      </w:r>
      <w:r w:rsidRPr="00F60A6F">
        <w:rPr>
          <w:rStyle w:val="af"/>
          <w:szCs w:val="28"/>
          <w:u w:val="single"/>
        </w:rPr>
        <w:footnoteReference w:id="2"/>
      </w:r>
      <w:r w:rsidRPr="00F60A6F">
        <w:rPr>
          <w:rFonts w:cs="Times New Roman"/>
          <w:bCs/>
          <w:szCs w:val="28"/>
          <w:u w:val="single"/>
        </w:rPr>
        <w:t xml:space="preserve"> </w:t>
      </w:r>
    </w:p>
    <w:p w:rsidR="00CB57C3" w:rsidRPr="00C82A88" w:rsidRDefault="00CB57C3" w:rsidP="008218C6">
      <w:pPr>
        <w:spacing w:after="0" w:line="276" w:lineRule="auto"/>
        <w:ind w:left="567" w:firstLine="709"/>
        <w:contextualSpacing/>
        <w:jc w:val="center"/>
        <w:rPr>
          <w:rFonts w:cs="Times New Roman"/>
          <w:szCs w:val="28"/>
        </w:rPr>
      </w:pPr>
      <w:r w:rsidRPr="00C82A88">
        <w:rPr>
          <w:rFonts w:cs="Times New Roman"/>
          <w:szCs w:val="28"/>
        </w:rPr>
        <w:t>(Устав, Положение, Соглашение, Доверенности и т.д.)</w:t>
      </w:r>
    </w:p>
    <w:tbl>
      <w:tblPr>
        <w:tblW w:w="1039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CB57C3" w:rsidRPr="00C82A88" w:rsidTr="00CB57C3">
        <w:trPr>
          <w:trHeight w:val="1124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Паспортные данные Заявителя (для физического лица, </w:t>
            </w:r>
            <w:r w:rsidRPr="00C82A88">
              <w:rPr>
                <w:rFonts w:cs="Times New Roman"/>
                <w:szCs w:val="28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 w:rsidRPr="00C82A88">
              <w:rPr>
                <w:rFonts w:cs="Times New Roman"/>
                <w:szCs w:val="28"/>
              </w:rPr>
              <w:t xml:space="preserve"> и индивидуального предпринимателя): серия ___________________№ ______________, дата выдачи____, кем выдан______: 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_________________________________________________________________________________________________________________ .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C82A88">
              <w:rPr>
                <w:rFonts w:cs="Times New Roman"/>
                <w:szCs w:val="28"/>
              </w:rPr>
              <w:t xml:space="preserve">Адрес:   </w:t>
            </w:r>
            <w:proofErr w:type="gramEnd"/>
            <w:r w:rsidRPr="00C82A88">
              <w:rPr>
                <w:rFonts w:cs="Times New Roman"/>
                <w:szCs w:val="28"/>
              </w:rPr>
              <w:t>________________________________________________________</w:t>
            </w:r>
          </w:p>
          <w:p w:rsidR="00CB57C3" w:rsidRPr="00C82A88" w:rsidRDefault="00CB57C3" w:rsidP="00097F0D">
            <w:pPr>
              <w:spacing w:after="0" w:line="276" w:lineRule="auto"/>
              <w:ind w:left="567" w:firstLine="709"/>
              <w:contextualSpacing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Контактный </w:t>
            </w:r>
            <w:proofErr w:type="gramStart"/>
            <w:r w:rsidRPr="00C82A88">
              <w:rPr>
                <w:rFonts w:cs="Times New Roman"/>
                <w:szCs w:val="28"/>
              </w:rPr>
              <w:t xml:space="preserve">телефон:   </w:t>
            </w:r>
            <w:proofErr w:type="gramEnd"/>
            <w:r w:rsidRPr="00C82A88">
              <w:rPr>
                <w:rFonts w:cs="Times New Roman"/>
                <w:szCs w:val="28"/>
              </w:rPr>
              <w:t xml:space="preserve"> ____________________________________________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ОГРНИП (для индивидуального предпринимателя</w:t>
            </w:r>
            <w:proofErr w:type="gramStart"/>
            <w:r w:rsidRPr="00C82A88">
              <w:rPr>
                <w:rFonts w:cs="Times New Roman"/>
                <w:szCs w:val="28"/>
              </w:rPr>
              <w:t>):</w:t>
            </w:r>
            <w:r w:rsidR="00097F0D">
              <w:rPr>
                <w:rFonts w:cs="Times New Roman"/>
                <w:szCs w:val="28"/>
              </w:rPr>
              <w:t xml:space="preserve">   </w:t>
            </w:r>
            <w:proofErr w:type="gramEnd"/>
            <w:r w:rsidR="00097F0D">
              <w:rPr>
                <w:rFonts w:cs="Times New Roman"/>
                <w:szCs w:val="28"/>
              </w:rPr>
              <w:t xml:space="preserve">                                                       </w:t>
            </w:r>
            <w:r w:rsidRPr="00C82A88">
              <w:rPr>
                <w:rFonts w:cs="Times New Roman"/>
                <w:szCs w:val="28"/>
              </w:rPr>
              <w:t xml:space="preserve"> №  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ИНН   __________________________________________________________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C82A88">
              <w:rPr>
                <w:rFonts w:cs="Times New Roman"/>
                <w:szCs w:val="28"/>
              </w:rPr>
              <w:lastRenderedPageBreak/>
              <w:t>КПП  _</w:t>
            </w:r>
            <w:proofErr w:type="gramEnd"/>
            <w:r w:rsidRPr="00C82A88">
              <w:rPr>
                <w:rFonts w:cs="Times New Roman"/>
                <w:szCs w:val="28"/>
              </w:rPr>
              <w:t>_________________________________________________________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ОГРН__________________________________________________________</w:t>
            </w:r>
          </w:p>
        </w:tc>
      </w:tr>
      <w:tr w:rsidR="00CB57C3" w:rsidRPr="006D2318" w:rsidTr="00CB57C3">
        <w:trPr>
          <w:trHeight w:val="1179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B57C3" w:rsidRPr="00C82A88" w:rsidRDefault="00CB57C3" w:rsidP="008218C6">
            <w:pPr>
              <w:pBdr>
                <w:bottom w:val="single" w:sz="4" w:space="1" w:color="auto"/>
              </w:pBdr>
              <w:spacing w:after="0" w:line="276" w:lineRule="auto"/>
              <w:ind w:left="567" w:firstLine="709"/>
              <w:contextualSpacing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lastRenderedPageBreak/>
              <w:t>Представитель Заявителя</w:t>
            </w:r>
            <w:r w:rsidRPr="00C82A88">
              <w:rPr>
                <w:rStyle w:val="af"/>
                <w:szCs w:val="28"/>
              </w:rPr>
              <w:footnoteReference w:id="3"/>
            </w:r>
            <w:r w:rsidRPr="00C82A88">
              <w:rPr>
                <w:rFonts w:cs="Times New Roman"/>
                <w:szCs w:val="28"/>
              </w:rPr>
              <w:t xml:space="preserve"> 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center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(Ф.И.О,)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Паспортные данные представителя: серия ______№___________дата выдачи______ _________.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кем </w:t>
            </w:r>
            <w:proofErr w:type="gramStart"/>
            <w:r w:rsidRPr="00C82A88">
              <w:rPr>
                <w:rFonts w:cs="Times New Roman"/>
                <w:szCs w:val="28"/>
              </w:rPr>
              <w:t>выдан:_</w:t>
            </w:r>
            <w:proofErr w:type="gramEnd"/>
            <w:r w:rsidRPr="00C82A88">
              <w:rPr>
                <w:rFonts w:cs="Times New Roman"/>
                <w:szCs w:val="28"/>
              </w:rPr>
              <w:t>_________________________________________________________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 xml:space="preserve">_______________________________________________________________ 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C82A88">
              <w:rPr>
                <w:rFonts w:cs="Times New Roman"/>
                <w:szCs w:val="28"/>
              </w:rPr>
              <w:t>Адрес:_</w:t>
            </w:r>
            <w:proofErr w:type="gramEnd"/>
            <w:r w:rsidRPr="00C82A88">
              <w:rPr>
                <w:rFonts w:cs="Times New Roman"/>
                <w:szCs w:val="28"/>
              </w:rPr>
              <w:t xml:space="preserve">________________________________________________________ </w:t>
            </w:r>
          </w:p>
          <w:p w:rsidR="00CB57C3" w:rsidRPr="00C82A88" w:rsidRDefault="00CB57C3" w:rsidP="008218C6">
            <w:pPr>
              <w:spacing w:after="0" w:line="276" w:lineRule="auto"/>
              <w:ind w:left="567" w:firstLine="709"/>
              <w:contextualSpacing/>
              <w:jc w:val="both"/>
              <w:rPr>
                <w:rFonts w:cs="Times New Roman"/>
                <w:szCs w:val="28"/>
              </w:rPr>
            </w:pPr>
            <w:r w:rsidRPr="00C82A88">
              <w:rPr>
                <w:rFonts w:cs="Times New Roman"/>
                <w:szCs w:val="28"/>
              </w:rPr>
              <w:t>Контактный телефон:________ _____________________________________</w:t>
            </w:r>
          </w:p>
        </w:tc>
      </w:tr>
    </w:tbl>
    <w:p w:rsidR="00CB57C3" w:rsidRPr="006D2318" w:rsidRDefault="00CB57C3" w:rsidP="008218C6">
      <w:pPr>
        <w:widowControl w:val="0"/>
        <w:autoSpaceDE w:val="0"/>
        <w:spacing w:after="0" w:line="276" w:lineRule="auto"/>
        <w:ind w:left="567" w:firstLine="709"/>
        <w:contextualSpacing/>
        <w:jc w:val="both"/>
        <w:rPr>
          <w:rFonts w:cs="Times New Roman"/>
          <w:b/>
          <w:szCs w:val="28"/>
        </w:rPr>
      </w:pPr>
      <w:r w:rsidRPr="00921688">
        <w:rPr>
          <w:rFonts w:cs="Times New Roman"/>
          <w:szCs w:val="28"/>
        </w:rPr>
        <w:t xml:space="preserve">принял решение об участии в аукционе в электронной форме, и обязуется обеспечить поступление задатка в </w:t>
      </w:r>
      <w:r w:rsidRPr="00FA4E61">
        <w:rPr>
          <w:rFonts w:cs="Times New Roman"/>
          <w:szCs w:val="28"/>
        </w:rPr>
        <w:t>размере руб. (сумма прописью),</w:t>
      </w:r>
      <w:r w:rsidRPr="00921688">
        <w:rPr>
          <w:rFonts w:cs="Times New Roman"/>
          <w:szCs w:val="28"/>
        </w:rPr>
        <w:t xml:space="preserve"> в сроки </w:t>
      </w:r>
      <w:r w:rsidRPr="00921688">
        <w:rPr>
          <w:rFonts w:cs="Times New Roman"/>
          <w:szCs w:val="28"/>
        </w:rPr>
        <w:br/>
        <w:t xml:space="preserve">и в порядке, установленные в Извещении о проведении электронного аукциона, </w:t>
      </w:r>
      <w:r>
        <w:rPr>
          <w:rFonts w:cs="Times New Roman"/>
          <w:szCs w:val="28"/>
        </w:rPr>
        <w:br/>
      </w:r>
      <w:r w:rsidRPr="00921688">
        <w:rPr>
          <w:rFonts w:cs="Times New Roman"/>
          <w:szCs w:val="28"/>
        </w:rPr>
        <w:t>и в соответствии с Регламентом Оператора электронной площадки</w:t>
      </w:r>
      <w:r w:rsidRPr="006D2318">
        <w:rPr>
          <w:rFonts w:cs="Times New Roman"/>
          <w:b/>
          <w:szCs w:val="28"/>
        </w:rPr>
        <w:t>.</w:t>
      </w:r>
    </w:p>
    <w:p w:rsidR="00CB57C3" w:rsidRPr="006D2318" w:rsidRDefault="00CB57C3" w:rsidP="008218C6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обязуется:</w:t>
      </w:r>
    </w:p>
    <w:p w:rsidR="00CB57C3" w:rsidRPr="006D2318" w:rsidRDefault="00CB57C3" w:rsidP="008218C6">
      <w:pPr>
        <w:numPr>
          <w:ilvl w:val="1"/>
          <w:numId w:val="4"/>
        </w:numPr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6D2318">
        <w:rPr>
          <w:rStyle w:val="af"/>
          <w:szCs w:val="28"/>
        </w:rPr>
        <w:footnoteReference w:id="4"/>
      </w:r>
    </w:p>
    <w:p w:rsidR="00CB57C3" w:rsidRPr="006D2318" w:rsidRDefault="00CB57C3" w:rsidP="008218C6">
      <w:pPr>
        <w:numPr>
          <w:ilvl w:val="1"/>
          <w:numId w:val="4"/>
        </w:numPr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с Организатором электронного аукцион </w:t>
      </w:r>
      <w:r>
        <w:rPr>
          <w:rFonts w:cs="Times New Roman"/>
          <w:szCs w:val="28"/>
        </w:rPr>
        <w:t xml:space="preserve">в </w:t>
      </w:r>
      <w:r w:rsidRPr="006D2318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е и</w:t>
      </w:r>
      <w:r w:rsidRPr="006D2318">
        <w:rPr>
          <w:rFonts w:cs="Times New Roman"/>
          <w:szCs w:val="28"/>
        </w:rPr>
        <w:t xml:space="preserve"> срок</w:t>
      </w:r>
      <w:r>
        <w:rPr>
          <w:rFonts w:cs="Times New Roman"/>
          <w:szCs w:val="28"/>
        </w:rPr>
        <w:t xml:space="preserve">и, </w:t>
      </w:r>
      <w:r w:rsidRPr="006D2318">
        <w:rPr>
          <w:rFonts w:cs="Times New Roman"/>
          <w:szCs w:val="28"/>
        </w:rPr>
        <w:t>установленными Извещением о проведении электронного аукциона.</w:t>
      </w:r>
    </w:p>
    <w:p w:rsidR="00CB57C3" w:rsidRPr="006D2318" w:rsidRDefault="00CB57C3" w:rsidP="008218C6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</w:t>
      </w:r>
      <w:r w:rsidR="00AA6FFB" w:rsidRPr="006D2318">
        <w:rPr>
          <w:rFonts w:cs="Times New Roman"/>
          <w:szCs w:val="28"/>
        </w:rPr>
        <w:t>расположения нестационарного торгового объекта,</w:t>
      </w:r>
      <w:r w:rsidRPr="006D2318">
        <w:rPr>
          <w:rFonts w:cs="Times New Roman"/>
          <w:szCs w:val="28"/>
        </w:rPr>
        <w:t xml:space="preserve"> и он не имеет претензий к ним.</w:t>
      </w:r>
    </w:p>
    <w:p w:rsidR="00CB57C3" w:rsidRPr="006D2318" w:rsidRDefault="00CB57C3" w:rsidP="008218C6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CB57C3" w:rsidRPr="006D2318" w:rsidRDefault="00CB57C3" w:rsidP="008218C6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lastRenderedPageBreak/>
        <w:t xml:space="preserve">Ответственность за достоверность представленных документов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и информации несет Заявитель. </w:t>
      </w:r>
    </w:p>
    <w:p w:rsidR="00CB57C3" w:rsidRPr="006D2318" w:rsidRDefault="00CB57C3" w:rsidP="008218C6">
      <w:pPr>
        <w:numPr>
          <w:ilvl w:val="0"/>
          <w:numId w:val="4"/>
        </w:numPr>
        <w:tabs>
          <w:tab w:val="num" w:pos="142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CB57C3" w:rsidRDefault="00CB57C3" w:rsidP="008218C6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</w:t>
      </w:r>
      <w:r w:rsidRPr="006D2318">
        <w:rPr>
          <w:rFonts w:cs="Times New Roman"/>
          <w:szCs w:val="28"/>
        </w:rPr>
        <w:br/>
        <w:t>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6D2318">
        <w:rPr>
          <w:rFonts w:cs="Times New Roman"/>
          <w:color w:val="000000" w:themeColor="text1"/>
          <w:szCs w:val="28"/>
        </w:rPr>
        <w:t>ru</w:t>
      </w:r>
      <w:r w:rsidRPr="006D2318">
        <w:rPr>
          <w:rFonts w:cs="Times New Roman"/>
          <w:szCs w:val="28"/>
        </w:rPr>
        <w:t>.</w:t>
      </w:r>
    </w:p>
    <w:p w:rsidR="00CB57C3" w:rsidRPr="00174124" w:rsidRDefault="00CB57C3" w:rsidP="008218C6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</w:pPr>
      <w:r w:rsidRPr="00174124">
        <w:rPr>
          <w:rFonts w:cs="Times New Roman"/>
          <w:szCs w:val="28"/>
        </w:rPr>
        <w:t xml:space="preserve">В соответствии с Федеральным законом от 27.07.2006 № 152-ФЗ </w:t>
      </w:r>
      <w:r w:rsidRPr="00174124">
        <w:rPr>
          <w:rFonts w:cs="Times New Roman"/>
          <w:szCs w:val="28"/>
        </w:rPr>
        <w:br/>
        <w:t xml:space="preserve">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</w:t>
      </w:r>
      <w:r w:rsidRPr="00174124">
        <w:rPr>
          <w:rFonts w:cs="Times New Roman"/>
          <w:szCs w:val="28"/>
        </w:rPr>
        <w:br/>
        <w:t>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</w:t>
      </w:r>
      <w:r w:rsidR="00860334">
        <w:rPr>
          <w:rFonts w:cs="Times New Roman"/>
          <w:szCs w:val="28"/>
        </w:rPr>
        <w:t xml:space="preserve"> </w:t>
      </w:r>
      <w:r w:rsidRPr="00174124">
        <w:rPr>
          <w:rFonts w:cs="Times New Roman"/>
          <w:szCs w:val="28"/>
        </w:rPr>
        <w:t>от 27.07.2006 №</w:t>
      </w:r>
      <w:r>
        <w:rPr>
          <w:rFonts w:cs="Times New Roman"/>
          <w:szCs w:val="28"/>
        </w:rPr>
        <w:t xml:space="preserve"> </w:t>
      </w:r>
      <w:r w:rsidRPr="00174124">
        <w:rPr>
          <w:rFonts w:cs="Times New Roman"/>
          <w:szCs w:val="28"/>
        </w:rPr>
        <w:t>152-ФЗ, права и обязанности в области защиты персональных данных ему известны.</w:t>
      </w:r>
    </w:p>
    <w:p w:rsidR="00CB57C3" w:rsidRPr="006D2318" w:rsidRDefault="00CB57C3" w:rsidP="008218C6">
      <w:pPr>
        <w:spacing w:line="276" w:lineRule="auto"/>
        <w:ind w:left="567" w:firstLine="709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4590"/>
      </w:tblGrid>
      <w:tr w:rsidR="00CB57C3" w:rsidTr="00CB57C3">
        <w:tc>
          <w:tcPr>
            <w:tcW w:w="5778" w:type="dxa"/>
          </w:tcPr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B57C3" w:rsidRPr="006D2318" w:rsidRDefault="00CB57C3" w:rsidP="008218C6">
            <w:pPr>
              <w:pStyle w:val="ConsPlusNormal"/>
              <w:ind w:left="567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B57C3" w:rsidRPr="006D2318" w:rsidRDefault="00CB57C3" w:rsidP="008218C6">
            <w:pPr>
              <w:pStyle w:val="ConsPlusNormal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CB57C3" w:rsidRPr="006D2318" w:rsidRDefault="00CB57C3" w:rsidP="008218C6">
            <w:pPr>
              <w:pStyle w:val="ConsPlusNormal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7C3" w:rsidRPr="006D2318" w:rsidRDefault="00CB57C3" w:rsidP="008218C6">
      <w:pPr>
        <w:pStyle w:val="ConsPlusNonformat"/>
        <w:spacing w:line="276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Default="00CB57C3" w:rsidP="008218C6">
      <w:pPr>
        <w:pStyle w:val="ConsPlusNonforma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nforma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nformat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B57C3" w:rsidRPr="006D2318" w:rsidRDefault="00CB57C3" w:rsidP="008218C6">
      <w:pPr>
        <w:pStyle w:val="ConsPlusNonformat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CB57C3" w:rsidRPr="006D2318" w:rsidRDefault="00CB57C3" w:rsidP="008218C6">
      <w:pPr>
        <w:pStyle w:val="ConsPlusNonformat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4E1B5A" w:rsidRDefault="00CB57C3" w:rsidP="00CD3D5C">
      <w:pPr>
        <w:pStyle w:val="ConsPlusNonformat"/>
        <w:pBdr>
          <w:bottom w:val="single" w:sz="12" w:space="1" w:color="auto"/>
        </w:pBd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5A">
        <w:rPr>
          <w:rFonts w:ascii="Times New Roman" w:hAnsi="Times New Roman" w:cs="Times New Roman"/>
          <w:sz w:val="28"/>
          <w:szCs w:val="28"/>
        </w:rPr>
        <w:t xml:space="preserve">г. ________________                                        </w:t>
      </w:r>
      <w:r w:rsidR="00FE73A3" w:rsidRPr="004E1B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1B5A">
        <w:rPr>
          <w:rFonts w:ascii="Times New Roman" w:hAnsi="Times New Roman" w:cs="Times New Roman"/>
          <w:sz w:val="28"/>
          <w:szCs w:val="28"/>
        </w:rPr>
        <w:t xml:space="preserve">    "___" ________ 20__ г.</w:t>
      </w:r>
      <w:r w:rsidR="00CD3D5C" w:rsidRPr="004E1B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1B5A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6C317B" w:rsidRPr="004E1B5A" w:rsidRDefault="006C317B" w:rsidP="00CD3D5C">
      <w:pPr>
        <w:pStyle w:val="ConsPlusNonformat"/>
        <w:pBdr>
          <w:bottom w:val="single" w:sz="12" w:space="1" w:color="auto"/>
        </w:pBd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4E1B5A" w:rsidRDefault="00CB57C3" w:rsidP="008218C6">
      <w:pPr>
        <w:pStyle w:val="ConsPlusNonformat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5A">
        <w:rPr>
          <w:rFonts w:ascii="Times New Roman" w:hAnsi="Times New Roman" w:cs="Times New Roman"/>
          <w:sz w:val="28"/>
          <w:szCs w:val="28"/>
        </w:rPr>
        <w:t>(наименование уполномоченного органа муниципального образования)</w:t>
      </w:r>
    </w:p>
    <w:p w:rsidR="00CB57C3" w:rsidRPr="00C82A88" w:rsidRDefault="00CB57C3" w:rsidP="008218C6">
      <w:pPr>
        <w:pStyle w:val="ConsPlusNonformat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______________________________________________________, действующего на основании _________________________, в </w:t>
      </w:r>
      <w:r>
        <w:rPr>
          <w:rFonts w:ascii="Times New Roman" w:hAnsi="Times New Roman" w:cs="Times New Roman"/>
          <w:sz w:val="28"/>
          <w:szCs w:val="28"/>
        </w:rPr>
        <w:t>дальнейшем именуемая «Сторона 1»</w:t>
      </w:r>
      <w:r w:rsidRPr="006D2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с одной стороны, и _______________________</w:t>
      </w:r>
      <w:r>
        <w:rPr>
          <w:rFonts w:ascii="Times New Roman" w:hAnsi="Times New Roman" w:cs="Times New Roman"/>
          <w:sz w:val="28"/>
          <w:szCs w:val="28"/>
        </w:rPr>
        <w:t>в лице_________</w:t>
      </w:r>
      <w:r w:rsidRPr="006D2318">
        <w:rPr>
          <w:rFonts w:ascii="Times New Roman" w:hAnsi="Times New Roman" w:cs="Times New Roman"/>
          <w:sz w:val="28"/>
          <w:szCs w:val="28"/>
        </w:rPr>
        <w:t>, действующего на основании _______________________</w:t>
      </w:r>
      <w:r>
        <w:rPr>
          <w:rFonts w:ascii="Times New Roman" w:hAnsi="Times New Roman" w:cs="Times New Roman"/>
          <w:sz w:val="28"/>
          <w:szCs w:val="28"/>
        </w:rPr>
        <w:t>______, в дальнейшем именуемая «Сторона 2»</w:t>
      </w:r>
      <w:r w:rsidRPr="006D2318">
        <w:rPr>
          <w:rFonts w:ascii="Times New Roman" w:hAnsi="Times New Roman" w:cs="Times New Roman"/>
          <w:sz w:val="28"/>
          <w:szCs w:val="28"/>
        </w:rPr>
        <w:t>, с другой стороны, в дальнейш</w:t>
      </w:r>
      <w:r>
        <w:rPr>
          <w:rFonts w:ascii="Times New Roman" w:hAnsi="Times New Roman" w:cs="Times New Roman"/>
          <w:sz w:val="28"/>
          <w:szCs w:val="28"/>
        </w:rPr>
        <w:t>ем совместно именуемые «Стороны»</w:t>
      </w:r>
      <w:r w:rsidRPr="006D231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«___» ______ 20__ г.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CB57C3" w:rsidRPr="00C82A88" w:rsidRDefault="00CB57C3" w:rsidP="008218C6">
      <w:pPr>
        <w:pStyle w:val="ConsPlusNonformat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nformat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Предмет Договора</w:t>
      </w:r>
    </w:p>
    <w:p w:rsidR="00CB57C3" w:rsidRPr="00C82A88" w:rsidRDefault="00CB57C3" w:rsidP="008218C6">
      <w:pPr>
        <w:pStyle w:val="ConsPlusNonformat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nformat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 xml:space="preserve">В соответствии с настоящим Договором Стороне 2 предоставляется право на размещение нестационарного торгового объекта по адресу </w:t>
      </w:r>
      <w:r w:rsidRPr="00C82A88">
        <w:rPr>
          <w:rFonts w:ascii="Times New Roman" w:hAnsi="Times New Roman" w:cs="Times New Roman"/>
          <w:sz w:val="28"/>
          <w:szCs w:val="28"/>
        </w:rPr>
        <w:br/>
        <w:t xml:space="preserve">(адресному ориентиру), указанному в </w:t>
      </w:r>
      <w:hyperlink w:anchor="P826" w:history="1">
        <w:r w:rsidR="00933BFA" w:rsidRPr="00C8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="00933BFA"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6D2318">
        <w:rPr>
          <w:rFonts w:ascii="Times New Roman" w:hAnsi="Times New Roman" w:cs="Times New Roman"/>
          <w:sz w:val="28"/>
          <w:szCs w:val="28"/>
        </w:rPr>
        <w:br/>
        <w:t>к настоящему Договору, за плату, уплачиваемую в бюджет ________________________________________</w:t>
      </w:r>
      <w:r w:rsidR="00CD3D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57C3" w:rsidRPr="006D2318" w:rsidRDefault="00CB57C3" w:rsidP="008218C6">
      <w:pPr>
        <w:pStyle w:val="ConsPlusNonformat"/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Срок действия Договора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«___» _________ и действует </w:t>
      </w:r>
      <w:r w:rsidRPr="00C82A88">
        <w:rPr>
          <w:rFonts w:ascii="Times New Roman" w:hAnsi="Times New Roman" w:cs="Times New Roman"/>
          <w:sz w:val="28"/>
          <w:szCs w:val="28"/>
        </w:rPr>
        <w:br/>
        <w:t>до «___» ____________</w:t>
      </w:r>
      <w:r w:rsidR="00933BFA"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, а в части расчетов - до полного его исполнения.</w:t>
      </w: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lastRenderedPageBreak/>
        <w:t>Оплата по Договору</w:t>
      </w:r>
      <w:bookmarkStart w:id="4" w:name="P731"/>
      <w:bookmarkEnd w:id="4"/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57C3" w:rsidRPr="006D2318" w:rsidRDefault="00933BFA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Годовой размер</w:t>
      </w:r>
      <w:r w:rsidR="00CB57C3" w:rsidRPr="00C82A88">
        <w:rPr>
          <w:rFonts w:ascii="Times New Roman" w:hAnsi="Times New Roman" w:cs="Times New Roman"/>
          <w:sz w:val="28"/>
          <w:szCs w:val="28"/>
        </w:rPr>
        <w:t xml:space="preserve"> платы за размещение нестационарного торгового объекта составляет ____________________</w:t>
      </w:r>
      <w:r w:rsidRPr="00C82A88">
        <w:rPr>
          <w:rFonts w:ascii="Times New Roman" w:hAnsi="Times New Roman" w:cs="Times New Roman"/>
          <w:sz w:val="28"/>
          <w:szCs w:val="28"/>
        </w:rPr>
        <w:t xml:space="preserve"> </w:t>
      </w:r>
      <w:r w:rsidRPr="00C82A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том числе НДС. Указанный размер платы начиная с первого января года, следующего за годом заключения</w:t>
      </w:r>
      <w:r w:rsidRPr="00467A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настоящего договора, увеличивается на плановую максимальную ставку инфляции, установленную на соответствующий год федеральным законом о федеральном бюджете.</w:t>
      </w: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A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Размер годовой платы считается измененным с 1 января соответственно и подлежит уплате Стороной 2 в измененном размере с указанной даты.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Оплата по Договору осуществляется в рублях Российской Федерации.</w:t>
      </w:r>
    </w:p>
    <w:p w:rsidR="00CB57C3" w:rsidRPr="00933BFA" w:rsidRDefault="00933BFA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BF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Плата за размещение нестационарного торгового объекта уплачивается в безналичном порядке по реквизитам Стороны-1, указанным в настоящем договоре, равными платежами ежеквартально до 15 (пятнадцатого) числа первого месяца календарного квартала. </w:t>
      </w:r>
      <w:r w:rsidRPr="0093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оплаты считается дата поступления денежных средств на счет Стороны 1. </w:t>
      </w:r>
      <w:r w:rsidR="00CB57C3" w:rsidRPr="00933BFA">
        <w:rPr>
          <w:rFonts w:ascii="Times New Roman" w:hAnsi="Times New Roman" w:cs="Times New Roman"/>
          <w:sz w:val="28"/>
          <w:szCs w:val="28"/>
        </w:rPr>
        <w:t>Датой оплаты считается дата поступления денежных средств на счет Стороны.</w:t>
      </w:r>
    </w:p>
    <w:p w:rsidR="00933BFA" w:rsidRPr="00933BFA" w:rsidRDefault="00933BFA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Размер платы за неполный календарный квартал определяется путем деления суммы, указанной в пункте 3.1 настоящего договора, на количество календарных дней в году и умножения полученной суммы на количество календарных дней в соответствующем квартале, в котором предоставляется право на размещение нестационарного торгового объекта.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При этом, сумма поступлений, перечисленная Стороной 2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Сторона 2 не вправе уступать права и осуществлять перевод долга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</w:t>
      </w:r>
      <w:r w:rsidRPr="00C82A8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Права и обязанности Сторон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Сторона 1 обязуется: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Предоставить Стороне 2 право на размещение нестационарного торгового объекта, указанного в приложении</w:t>
      </w:r>
      <w:r w:rsidR="005D71A6" w:rsidRPr="00C82A88">
        <w:rPr>
          <w:rFonts w:ascii="Times New Roman" w:hAnsi="Times New Roman" w:cs="Times New Roman"/>
          <w:sz w:val="28"/>
          <w:szCs w:val="28"/>
        </w:rPr>
        <w:t xml:space="preserve"> </w:t>
      </w:r>
      <w:r w:rsidR="005D71A6"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6D2318">
        <w:rPr>
          <w:rFonts w:ascii="Times New Roman" w:hAnsi="Times New Roman" w:cs="Times New Roman"/>
          <w:sz w:val="28"/>
          <w:szCs w:val="28"/>
        </w:rPr>
        <w:t xml:space="preserve"> к настоящему Договору, с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>момента заключения настоящего Договора.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1 имеет право: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Требовать от Стороны 2 надлежащего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в соответствии с настоящим Договором, а также требовать своевременного устранения выявленных недостатков.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Лично или через специализированные организации осуществлять контроль за выполнением Стороной 2 настоящего Договора.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2 обязуется:</w:t>
      </w:r>
      <w:bookmarkStart w:id="5" w:name="P751"/>
      <w:bookmarkEnd w:id="5"/>
    </w:p>
    <w:p w:rsidR="00CB57C3" w:rsidRPr="006D2318" w:rsidRDefault="005D71A6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установку и эксплуатацию нестационарного торгового объекта в соответствии с условиями настоящего Договора, Положением «Об организации нестационарной торговой деятельности на территории городского округа Мытищи Московской области» и требованиями законодательства Российской Федерации.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Осуществлять эксплуатацию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в полном соответствии с </w:t>
      </w:r>
      <w:hyperlink w:anchor="P826" w:tooltip="Характеристики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характеристиками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объекта, указанными в приложении</w:t>
      </w:r>
      <w:r w:rsidR="005D71A6">
        <w:rPr>
          <w:rFonts w:ascii="Times New Roman" w:hAnsi="Times New Roman" w:cs="Times New Roman"/>
          <w:sz w:val="28"/>
          <w:szCs w:val="28"/>
        </w:rPr>
        <w:t xml:space="preserve"> №2</w:t>
      </w:r>
      <w:r w:rsidRPr="006D2318">
        <w:rPr>
          <w:rFonts w:ascii="Times New Roman" w:hAnsi="Times New Roman" w:cs="Times New Roman"/>
          <w:sz w:val="28"/>
          <w:szCs w:val="28"/>
        </w:rPr>
        <w:t xml:space="preserve"> к настоящему Договору.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течение 2 рабочих дней с момента заключения Договора подать заявление о внесении сведений в торговый реестр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(для хозяйствующих субъектов, не включенных в торговый реестр Московской области).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течение всего срока действия Договора обеспечить надлежащее состояние и внешний вид нестационарного торгового объекта.</w:t>
      </w:r>
      <w:bookmarkStart w:id="6" w:name="P755"/>
      <w:bookmarkEnd w:id="6"/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Своевременно производить оплату в соответствии с условиями настоящего Договора.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После монтажа, демонтажа, ремонта нестационарного торгового объекта, иных работ в месте размещения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и на прилегающей территории привести место размещения нестационарного торгового объекта в первоначальное состояние.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Не позднее пяти календарных дней со дня окончания срока действия настоящего Договора демонтировать нестационарный торговый объект.</w:t>
      </w:r>
      <w:r w:rsidR="005D71A6">
        <w:rPr>
          <w:rFonts w:ascii="Times New Roman" w:hAnsi="Times New Roman" w:cs="Times New Roman"/>
          <w:sz w:val="28"/>
          <w:szCs w:val="28"/>
        </w:rPr>
        <w:t xml:space="preserve"> </w:t>
      </w:r>
      <w:r w:rsidR="005D71A6"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D71A6"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невыполнения данного условия Сторона-1 производит демонтаж и вывоз нестационарного торгового объекта своими силами с возмещением фактически понесенных затрат со Стороны-2.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B57C3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5D71A6" w:rsidRPr="005D71A6" w:rsidRDefault="005D71A6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размещение на Объекте QR-кода с информацией о хозяйствующем субъекте Объекта, месте нахождения, виде, специализации, площади Объекта, основании и периоде размещения, адресе (координатах) размещения, а также инструкцию по распознанию QR-кода.</w:t>
      </w:r>
    </w:p>
    <w:p w:rsidR="005D71A6" w:rsidRPr="006D2318" w:rsidRDefault="005D71A6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допускать передачу прав по настоящему договору третьим лицам.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2 имеет право: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Беспрепятственного доступа к месту размещения нестационарного торгового объекта.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B57C3" w:rsidRPr="006D2318" w:rsidRDefault="00CB57C3" w:rsidP="008218C6">
      <w:pPr>
        <w:pStyle w:val="ConsPlusNormal"/>
        <w:numPr>
          <w:ilvl w:val="2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Инициировать досрочное расторжение настоящего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Ответственность Сторон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767"/>
      <w:bookmarkEnd w:id="7"/>
      <w:r w:rsidRPr="00C82A88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</w:t>
      </w:r>
      <w:r w:rsidRPr="006D23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8" w:name="P768"/>
      <w:bookmarkEnd w:id="8"/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нарушения Стороной 2 сроков оплаты, предусмотренных настоящим Договором, она обязана уплатить неустойку (пени)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в размере 0,1% от суммы задолженности за каждый день просрочки </w:t>
      </w:r>
      <w:r w:rsidRPr="006D2318">
        <w:rPr>
          <w:rFonts w:ascii="Times New Roman" w:hAnsi="Times New Roman" w:cs="Times New Roman"/>
          <w:sz w:val="28"/>
          <w:szCs w:val="28"/>
        </w:rPr>
        <w:br/>
        <w:t>в течение 5 (пяти) банковских дней с даты получения соответствующей претензии от Стороны 1.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</w:t>
      </w: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731" w:tooltip="3.1. Размер платы за размещение нестационарного торгового объекта составляет ____________________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Договора, за каждый факт нарушения, в течение 5 (пяти) банковских дней с даты получения соответствующей претензии Стороны 1.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67" w:tooltip="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68" w:tooltip="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5.2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</w:t>
      </w:r>
      <w:r w:rsidR="00E915E9"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2,5 (две целые и пять десятых) процента платы за Договор, установленной п. 3.1. Договора.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Возмещение убытков и уплата неустойки за неисполнение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не </w:t>
      </w:r>
      <w:r w:rsidRPr="00C82A88">
        <w:rPr>
          <w:rFonts w:ascii="Times New Roman" w:hAnsi="Times New Roman" w:cs="Times New Roman"/>
          <w:sz w:val="28"/>
          <w:szCs w:val="28"/>
        </w:rPr>
        <w:t>освобождает Стороны от исполнения обязательств по Договору.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br/>
      </w: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Порядок изменения, прекращения и расторжения Договора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Договор может быть расторгнут:</w:t>
      </w:r>
    </w:p>
    <w:p w:rsidR="00CB57C3" w:rsidRPr="00C82A8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CB57C3" w:rsidRPr="00C82A8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в судебном порядке;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  <w:bookmarkStart w:id="9" w:name="P780"/>
      <w:bookmarkEnd w:id="9"/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Стороной 1 в порядке одностороннего отказа от исполнения Договора в случаях: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невнесения в установленный Договором срок платы по настоящему Договору, если просрочка платежа составляет </w:t>
      </w:r>
      <w:r>
        <w:rPr>
          <w:rFonts w:ascii="Times New Roman" w:hAnsi="Times New Roman" w:cs="Times New Roman"/>
          <w:sz w:val="28"/>
          <w:szCs w:val="28"/>
        </w:rPr>
        <w:t>более тридцати календарных дней;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неисполнения Стороной 2 обязательств, установленных </w:t>
      </w:r>
      <w:hyperlink w:anchor="P751" w:tooltip="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" w:history="1">
        <w:proofErr w:type="spellStart"/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proofErr w:type="spellEnd"/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. 4.3.1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55" w:tooltip="4.3.5. Своевременно производить оплату в соответствии с условиями настоящего Договора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нахождения Стороны 2 в любой стадии процедуры 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создания или возведения на земельном участке самовольной постройки;</w:t>
      </w:r>
    </w:p>
    <w:p w:rsidR="00CB57C3" w:rsidRPr="006D2318" w:rsidRDefault="00CB57C3" w:rsidP="008218C6">
      <w:pPr>
        <w:pStyle w:val="ConsPlusNormal"/>
        <w:numPr>
          <w:ilvl w:val="0"/>
          <w:numId w:val="9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иных случаях, установленных действующим законодательством Российской Федерации и законодательством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>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B57C3" w:rsidRPr="006D231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настоящего Договора на основании </w:t>
      </w:r>
      <w:r>
        <w:rPr>
          <w:rFonts w:ascii="Times New Roman" w:hAnsi="Times New Roman" w:cs="Times New Roman"/>
          <w:sz w:val="28"/>
          <w:szCs w:val="28"/>
        </w:rPr>
        <w:br/>
      </w:r>
      <w:hyperlink w:anchor="P780" w:tooltip="6.2. Настоящий Договор может быть расторгнут Стороной 1 в порядке одностороннего отказа от исполнения Договора в случаях: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6.2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Pr="006D2318">
        <w:rPr>
          <w:rFonts w:ascii="Times New Roman" w:hAnsi="Times New Roman" w:cs="Times New Roman"/>
          <w:sz w:val="28"/>
          <w:szCs w:val="28"/>
        </w:rPr>
        <w:t>тоящего Договора денежные средства, оплаченные Стороной 2, возврату не подлежат.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Порядок разрешения споров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 xml:space="preserve">В случае возникновения любых противоречий, претензий и разногласий, </w:t>
      </w:r>
      <w:r w:rsidRPr="006D2318">
        <w:rPr>
          <w:rFonts w:ascii="Times New Roman" w:hAnsi="Times New Roman" w:cs="Times New Roman"/>
          <w:sz w:val="28"/>
          <w:szCs w:val="28"/>
        </w:rPr>
        <w:t>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До передачи спора на разрешение суда Стороны принимают меры к его урегулированию в претензионном порядке.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Претензия должна быть направлена в письменном виде. По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без ответа в установленный срок означает признание требований претензии.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6D2318">
        <w:rPr>
          <w:rFonts w:ascii="Times New Roman" w:hAnsi="Times New Roman" w:cs="Times New Roman"/>
          <w:sz w:val="28"/>
          <w:szCs w:val="28"/>
        </w:rPr>
        <w:t>истребуемая</w:t>
      </w:r>
      <w:proofErr w:type="spellEnd"/>
      <w:r w:rsidRPr="006D2318">
        <w:rPr>
          <w:rFonts w:ascii="Times New Roman" w:hAnsi="Times New Roman" w:cs="Times New Roman"/>
          <w:sz w:val="28"/>
          <w:szCs w:val="28"/>
        </w:rPr>
        <w:t xml:space="preserve"> сумма и ее полный и обоснованный расчет.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подтверждение заявленных требований к претензии должны быть приложены необходимые документы либо выписки из них.</w:t>
      </w:r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невыполнения Сторонами своих обязательств и недостижения </w:t>
      </w:r>
      <w:r w:rsidRPr="00C82A88">
        <w:rPr>
          <w:rFonts w:ascii="Times New Roman" w:hAnsi="Times New Roman" w:cs="Times New Roman"/>
          <w:sz w:val="28"/>
          <w:szCs w:val="28"/>
        </w:rPr>
        <w:t>взаимного согласия споры по настоящему Договору разрешаются в Арбитражном суде Московской области.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Форс-мажорные обстоятельства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  <w:bookmarkStart w:id="10" w:name="P804"/>
      <w:bookmarkEnd w:id="10"/>
    </w:p>
    <w:p w:rsidR="00CB57C3" w:rsidRPr="006D231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</w:t>
      </w:r>
      <w:r w:rsidRPr="006D2318">
        <w:rPr>
          <w:rFonts w:ascii="Times New Roman" w:hAnsi="Times New Roman" w:cs="Times New Roman"/>
          <w:sz w:val="28"/>
          <w:szCs w:val="28"/>
        </w:rPr>
        <w:t xml:space="preserve">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Pr="00C82A88">
        <w:rPr>
          <w:rFonts w:ascii="Times New Roman" w:hAnsi="Times New Roman" w:cs="Times New Roman"/>
          <w:sz w:val="28"/>
          <w:szCs w:val="28"/>
        </w:rPr>
        <w:t xml:space="preserve">условий </w:t>
      </w:r>
      <w:hyperlink w:anchor="P804" w:tooltip="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" w:history="1">
        <w:r w:rsidRPr="00C8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8.2</w:t>
        </w:r>
      </w:hyperlink>
      <w:r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</w:t>
      </w:r>
      <w:r w:rsidRPr="00C82A88">
        <w:rPr>
          <w:rFonts w:ascii="Times New Roman" w:hAnsi="Times New Roman" w:cs="Times New Roman"/>
          <w:sz w:val="28"/>
          <w:szCs w:val="28"/>
        </w:rPr>
        <w:t xml:space="preserve">овора лишает Сторону права ссылаться на форс-мажорные обстоятельства при невыполнении обязательств </w:t>
      </w: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по настоящему Договору.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0"/>
          <w:numId w:val="6"/>
        </w:numPr>
        <w:spacing w:line="276" w:lineRule="auto"/>
        <w:ind w:left="56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Прочие условия</w:t>
      </w:r>
    </w:p>
    <w:p w:rsidR="00CB57C3" w:rsidRPr="00C82A88" w:rsidRDefault="00CB57C3" w:rsidP="008218C6">
      <w:pPr>
        <w:pStyle w:val="ConsPlusNormal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B57C3" w:rsidRPr="006D2318" w:rsidRDefault="00B31FB7" w:rsidP="008218C6">
      <w:pPr>
        <w:pStyle w:val="ConsPlusNormal"/>
        <w:numPr>
          <w:ilvl w:val="1"/>
          <w:numId w:val="6"/>
        </w:numPr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Договор составлен в четырех экземплярах</w:t>
      </w: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равную юридическую силу. Один экземпляр для Стороны – 2, три экземпляра для Стороны-1.</w:t>
      </w:r>
    </w:p>
    <w:p w:rsidR="00B31FB7" w:rsidRPr="00467A85" w:rsidRDefault="00B31FB7" w:rsidP="008218C6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Неотъемлемыми частями Договора являются:</w:t>
      </w:r>
    </w:p>
    <w:p w:rsidR="00B31FB7" w:rsidRPr="00467A85" w:rsidRDefault="00B31FB7" w:rsidP="008218C6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 xml:space="preserve">- Приложение № 1 «Характеристики размещения нестационарного торгового </w:t>
      </w:r>
      <w:r w:rsidRPr="00467A85">
        <w:rPr>
          <w:rFonts w:cs="Times New Roman"/>
          <w:color w:val="000000" w:themeColor="text1"/>
          <w:szCs w:val="28"/>
        </w:rPr>
        <w:lastRenderedPageBreak/>
        <w:t>объекта»,</w:t>
      </w:r>
    </w:p>
    <w:p w:rsidR="00B31FB7" w:rsidRPr="00467A85" w:rsidRDefault="00B31FB7" w:rsidP="008218C6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- Приложение № 2 «Схема благоустройства прилегающей территории»,</w:t>
      </w:r>
    </w:p>
    <w:p w:rsidR="00CB57C3" w:rsidRPr="00C82A88" w:rsidRDefault="00B31FB7" w:rsidP="008218C6">
      <w:pPr>
        <w:pStyle w:val="ConsPlusNormal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82A8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 «Внешний вид торгового объекта в соответствии с утвержденным архитектурным обликом».</w:t>
      </w:r>
    </w:p>
    <w:p w:rsidR="00CB57C3" w:rsidRPr="00C82A88" w:rsidRDefault="00CB57C3" w:rsidP="008218C6">
      <w:pPr>
        <w:pStyle w:val="ConsPlusNormal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C3" w:rsidRPr="00C82A88" w:rsidRDefault="00CB57C3" w:rsidP="00AA6FFB">
      <w:pPr>
        <w:pStyle w:val="ConsPlusNormal"/>
        <w:numPr>
          <w:ilvl w:val="0"/>
          <w:numId w:val="6"/>
        </w:num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A88">
        <w:rPr>
          <w:rFonts w:ascii="Times New Roman" w:hAnsi="Times New Roman" w:cs="Times New Roman"/>
          <w:bCs/>
          <w:sz w:val="28"/>
          <w:szCs w:val="28"/>
        </w:rPr>
        <w:t>Адреса, банковские реквизиты и подписи Сторон</w:t>
      </w:r>
    </w:p>
    <w:p w:rsidR="00CB57C3" w:rsidRPr="00C82A88" w:rsidRDefault="00CB57C3" w:rsidP="008218C6">
      <w:pPr>
        <w:pStyle w:val="ConsPlusNormal"/>
        <w:spacing w:line="276" w:lineRule="auto"/>
        <w:ind w:left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57C3" w:rsidRPr="00C82A88" w:rsidRDefault="00CB57C3" w:rsidP="008218C6">
      <w:pPr>
        <w:pStyle w:val="ConsPlusNormal"/>
        <w:spacing w:line="276" w:lineRule="auto"/>
        <w:ind w:left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57C3" w:rsidRPr="00C82A88" w:rsidRDefault="00CB57C3" w:rsidP="008218C6">
      <w:pPr>
        <w:pStyle w:val="ConsPlusNonformat"/>
        <w:spacing w:line="276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A88">
        <w:rPr>
          <w:rFonts w:ascii="Times New Roman" w:hAnsi="Times New Roman" w:cs="Times New Roman"/>
          <w:sz w:val="28"/>
          <w:szCs w:val="28"/>
        </w:rPr>
        <w:t>Сторона 1                                                                                              Сторона 2</w:t>
      </w:r>
    </w:p>
    <w:p w:rsidR="000E1347" w:rsidRDefault="000E1347" w:rsidP="008218C6">
      <w:pPr>
        <w:spacing w:after="0" w:line="276" w:lineRule="auto"/>
        <w:ind w:left="567" w:firstLine="709"/>
        <w:contextualSpacing/>
        <w:jc w:val="both"/>
        <w:rPr>
          <w:rFonts w:cs="Times New Roman"/>
          <w:szCs w:val="28"/>
        </w:rPr>
        <w:sectPr w:rsidR="000E1347" w:rsidSect="000E134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5637"/>
        <w:gridCol w:w="9247"/>
      </w:tblGrid>
      <w:tr w:rsidR="00CB57C3" w:rsidTr="00EB0D2C">
        <w:tc>
          <w:tcPr>
            <w:tcW w:w="5637" w:type="dxa"/>
          </w:tcPr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</w:tcPr>
          <w:p w:rsidR="00CB57C3" w:rsidRPr="006D2318" w:rsidRDefault="00EB0D2C" w:rsidP="00EB0D2C">
            <w:pPr>
              <w:pStyle w:val="ConsPlusNormal"/>
              <w:spacing w:line="276" w:lineRule="auto"/>
              <w:ind w:left="6163" w:hanging="5596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E79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B57C3" w:rsidRPr="006D2318" w:rsidRDefault="00EB0D2C" w:rsidP="00EB0D2C">
            <w:pPr>
              <w:pStyle w:val="ConsPlusNormal"/>
              <w:spacing w:line="276" w:lineRule="auto"/>
              <w:ind w:left="6163" w:hanging="5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>к договору на размещение</w:t>
            </w:r>
          </w:p>
          <w:p w:rsidR="00CB57C3" w:rsidRPr="006D2318" w:rsidRDefault="00EB0D2C" w:rsidP="00EB0D2C">
            <w:pPr>
              <w:pStyle w:val="ConsPlusNormal"/>
              <w:spacing w:line="276" w:lineRule="auto"/>
              <w:ind w:left="6163" w:hanging="5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7C3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нестационарного торгового 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B57C3" w:rsidRPr="006D2318" w:rsidRDefault="00EB0D2C" w:rsidP="00EB0D2C">
            <w:pPr>
              <w:pStyle w:val="ConsPlusNormal"/>
              <w:spacing w:line="276" w:lineRule="auto"/>
              <w:ind w:left="6163" w:hanging="5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7C3">
              <w:rPr>
                <w:rFonts w:ascii="Times New Roman" w:hAnsi="Times New Roman" w:cs="Times New Roman"/>
                <w:sz w:val="28"/>
                <w:szCs w:val="28"/>
              </w:rPr>
              <w:t>от «__» _______ 20__ №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CB57C3" w:rsidRDefault="00CB57C3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7C3" w:rsidRPr="006D2318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826"/>
      <w:bookmarkEnd w:id="11"/>
      <w:r w:rsidRPr="006D2318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CB57C3" w:rsidRDefault="00CB57C3" w:rsidP="008218C6">
      <w:pPr>
        <w:pStyle w:val="ConsPlus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tbl>
      <w:tblPr>
        <w:tblW w:w="146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26"/>
        <w:gridCol w:w="2268"/>
        <w:gridCol w:w="2835"/>
        <w:gridCol w:w="1418"/>
        <w:gridCol w:w="2551"/>
        <w:gridCol w:w="2552"/>
      </w:tblGrid>
      <w:tr w:rsidR="00CB57C3" w:rsidRPr="006D2318" w:rsidTr="006C317B">
        <w:tc>
          <w:tcPr>
            <w:tcW w:w="426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6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835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418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Тип нестац</w:t>
            </w:r>
            <w:r w:rsidR="006C31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онарного торгового объекта</w:t>
            </w:r>
          </w:p>
        </w:tc>
        <w:tc>
          <w:tcPr>
            <w:tcW w:w="2551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2552" w:type="dxa"/>
          </w:tcPr>
          <w:p w:rsidR="00CB57C3" w:rsidRPr="00E31CB1" w:rsidRDefault="00CB57C3" w:rsidP="006C317B">
            <w:pPr>
              <w:pStyle w:val="ConsPlusNormal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CB57C3" w:rsidRPr="006D2318" w:rsidTr="006C317B">
        <w:tc>
          <w:tcPr>
            <w:tcW w:w="426" w:type="dxa"/>
          </w:tcPr>
          <w:p w:rsidR="00CB57C3" w:rsidRPr="006D2318" w:rsidRDefault="00CB57C3" w:rsidP="008218C6">
            <w:pPr>
              <w:pStyle w:val="ConsPlusNormal"/>
              <w:spacing w:line="276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B57C3" w:rsidRPr="006D2318" w:rsidRDefault="006C317B" w:rsidP="006C31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B57C3"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B57C3" w:rsidRPr="006D2318" w:rsidRDefault="00CB57C3" w:rsidP="006C317B">
            <w:pPr>
              <w:pStyle w:val="ConsPlusNormal"/>
              <w:spacing w:line="276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3D5C" w:rsidRPr="006D2318" w:rsidTr="006C317B">
        <w:tc>
          <w:tcPr>
            <w:tcW w:w="426" w:type="dxa"/>
          </w:tcPr>
          <w:p w:rsidR="00CD3D5C" w:rsidRPr="006D2318" w:rsidRDefault="00CD3D5C" w:rsidP="008218C6">
            <w:pPr>
              <w:pStyle w:val="ConsPlusNormal"/>
              <w:spacing w:line="276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CD3D5C" w:rsidRPr="00BD564E" w:rsidRDefault="00BD564E" w:rsidP="006C32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64E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Московская обл. г. Мытищи, Волковское шоссе</w:t>
            </w:r>
          </w:p>
        </w:tc>
        <w:tc>
          <w:tcPr>
            <w:tcW w:w="2268" w:type="dxa"/>
          </w:tcPr>
          <w:p w:rsidR="00CD3D5C" w:rsidRPr="006D2318" w:rsidRDefault="00CD3D5C" w:rsidP="00BD56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56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CD3D5C" w:rsidRPr="00036919" w:rsidRDefault="00036919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утверждённым </w:t>
            </w:r>
            <w:hyperlink r:id="rId16" w:history="1">
              <w:r w:rsidRPr="00036919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Решением Совета депутатов городского округа Мытищи Московской области от 15 сентября 2022        N 44/1 "Об утверждении новой </w:t>
              </w:r>
              <w:r w:rsidRPr="00036919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lastRenderedPageBreak/>
                <w:t>редакции Правил благоустройства территории городского округа Мытищи Московской области" (с изменениями и дополнениями)</w:t>
              </w:r>
            </w:hyperlink>
          </w:p>
        </w:tc>
        <w:tc>
          <w:tcPr>
            <w:tcW w:w="1418" w:type="dxa"/>
          </w:tcPr>
          <w:p w:rsidR="00CD3D5C" w:rsidRDefault="00BD564E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Фудтрак</w:t>
            </w:r>
            <w:proofErr w:type="spellEnd"/>
          </w:p>
          <w:p w:rsidR="000846E3" w:rsidRDefault="000846E3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846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46E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мобильный пункт </w:t>
            </w:r>
            <w:proofErr w:type="spellStart"/>
            <w:r w:rsidRPr="000846E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быст</w:t>
            </w:r>
            <w:proofErr w:type="spellEnd"/>
          </w:p>
          <w:p w:rsidR="000846E3" w:rsidRPr="000846E3" w:rsidRDefault="000846E3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6E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рого</w:t>
            </w:r>
            <w:proofErr w:type="spellEnd"/>
            <w:r w:rsidRPr="000846E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питания)</w:t>
            </w:r>
          </w:p>
        </w:tc>
        <w:tc>
          <w:tcPr>
            <w:tcW w:w="2551" w:type="dxa"/>
          </w:tcPr>
          <w:p w:rsidR="00CD3D5C" w:rsidRPr="006D2318" w:rsidRDefault="00F33A9D" w:rsidP="006C31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2552" w:type="dxa"/>
          </w:tcPr>
          <w:p w:rsidR="00CD3D5C" w:rsidRPr="006D2318" w:rsidRDefault="006C317B" w:rsidP="00BD56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D56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97AE8" w:rsidRDefault="00797AE8" w:rsidP="008218C6">
      <w:pPr>
        <w:spacing w:line="259" w:lineRule="auto"/>
        <w:ind w:left="567"/>
      </w:pPr>
    </w:p>
    <w:p w:rsidR="00EB0D2C" w:rsidRDefault="00EB0D2C" w:rsidP="008218C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EB0D2C" w:rsidSect="006C317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8"/>
        <w:gridCol w:w="4727"/>
      </w:tblGrid>
      <w:tr w:rsidR="009E79D2" w:rsidTr="002D1739">
        <w:tc>
          <w:tcPr>
            <w:tcW w:w="5637" w:type="dxa"/>
          </w:tcPr>
          <w:p w:rsidR="009E79D2" w:rsidRDefault="009E79D2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договору на размещение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нестационарного торгового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 20__ №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9E79D2" w:rsidRDefault="009E79D2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9D2" w:rsidRPr="00467A85" w:rsidRDefault="009E79D2" w:rsidP="008218C6">
      <w:pPr>
        <w:spacing w:after="0"/>
        <w:ind w:left="567"/>
        <w:jc w:val="center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eastAsiaTheme="minorEastAsia" w:cs="Times New Roman"/>
          <w:color w:val="000000" w:themeColor="text1"/>
          <w:szCs w:val="28"/>
        </w:rPr>
        <w:t>СХЕМА БЛАГОУСТРОЙСТВА</w:t>
      </w:r>
    </w:p>
    <w:p w:rsidR="009E79D2" w:rsidRPr="00467A85" w:rsidRDefault="009E79D2" w:rsidP="008218C6">
      <w:pPr>
        <w:spacing w:after="0"/>
        <w:ind w:left="567"/>
        <w:jc w:val="center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eastAsiaTheme="minorEastAsia" w:cs="Times New Roman"/>
          <w:color w:val="000000" w:themeColor="text1"/>
          <w:szCs w:val="28"/>
        </w:rPr>
        <w:t>ПРИЛЕГАЮЩЕЙ ТЕРРИТОРИИ</w:t>
      </w: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Default="00BD564E" w:rsidP="008218C6">
      <w:pPr>
        <w:spacing w:after="0"/>
        <w:ind w:left="567"/>
        <w:jc w:val="both"/>
        <w:rPr>
          <w:rFonts w:eastAsiaTheme="minorEastAsia" w:cs="Times New Roman"/>
          <w:noProof/>
          <w:color w:val="000000" w:themeColor="text1"/>
          <w:szCs w:val="28"/>
          <w:lang w:eastAsia="ru-RU"/>
        </w:rPr>
      </w:pPr>
      <w:r>
        <w:rPr>
          <w:rFonts w:eastAsiaTheme="minorEastAsia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6076950" cy="441472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346" cy="44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E3" w:rsidRDefault="004915E3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4915E3" w:rsidRDefault="004915E3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CD3D5C" w:rsidRPr="00467A85" w:rsidRDefault="00CD3D5C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jc w:val="center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eastAsiaTheme="minorEastAsia" w:cs="Times New Roman"/>
          <w:color w:val="000000" w:themeColor="text1"/>
          <w:szCs w:val="28"/>
        </w:rPr>
        <w:t>Подписи Сторон:</w:t>
      </w:r>
    </w:p>
    <w:p w:rsidR="009E79D2" w:rsidRPr="00467A85" w:rsidRDefault="009E79D2" w:rsidP="008218C6">
      <w:pPr>
        <w:spacing w:after="0"/>
        <w:ind w:left="567"/>
        <w:jc w:val="center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eastAsiaTheme="minorEastAsia" w:cs="Times New Roman"/>
          <w:color w:val="000000" w:themeColor="text1"/>
          <w:szCs w:val="28"/>
        </w:rPr>
        <w:t xml:space="preserve">Сторона </w:t>
      </w:r>
      <w:proofErr w:type="gramStart"/>
      <w:r w:rsidRPr="00467A85">
        <w:rPr>
          <w:rFonts w:eastAsiaTheme="minorEastAsia" w:cs="Times New Roman"/>
          <w:color w:val="000000" w:themeColor="text1"/>
          <w:szCs w:val="28"/>
        </w:rPr>
        <w:t xml:space="preserve">1:   </w:t>
      </w:r>
      <w:proofErr w:type="gramEnd"/>
      <w:r w:rsidRPr="00467A85">
        <w:rPr>
          <w:rFonts w:eastAsiaTheme="minorEastAsia" w:cs="Times New Roman"/>
          <w:color w:val="000000" w:themeColor="text1"/>
          <w:szCs w:val="28"/>
        </w:rPr>
        <w:t xml:space="preserve">                                                                                                  Сторона 2: </w:t>
      </w: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Default="009E79D2" w:rsidP="008218C6">
      <w:pPr>
        <w:spacing w:line="259" w:lineRule="auto"/>
        <w:ind w:left="567"/>
        <w:rPr>
          <w:rFonts w:eastAsiaTheme="minorEastAsia" w:cs="Times New Roman"/>
          <w:color w:val="000000" w:themeColor="text1"/>
          <w:szCs w:val="28"/>
        </w:rPr>
      </w:pPr>
      <w:r>
        <w:rPr>
          <w:rFonts w:eastAsiaTheme="minorEastAsia" w:cs="Times New Roman"/>
          <w:color w:val="000000" w:themeColor="text1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78"/>
        <w:gridCol w:w="4727"/>
      </w:tblGrid>
      <w:tr w:rsidR="009E79D2" w:rsidTr="002F5CB7">
        <w:trPr>
          <w:trHeight w:val="1673"/>
        </w:trPr>
        <w:tc>
          <w:tcPr>
            <w:tcW w:w="5637" w:type="dxa"/>
          </w:tcPr>
          <w:p w:rsidR="009E79D2" w:rsidRDefault="009E79D2" w:rsidP="008218C6">
            <w:pPr>
              <w:pStyle w:val="ConsPlusNormal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договору на размещение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нестационарного торгового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9E79D2" w:rsidRPr="006D2318" w:rsidRDefault="009E79D2" w:rsidP="008218C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 20__ №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9E79D2" w:rsidRDefault="009E79D2" w:rsidP="002F5C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43E" w:rsidRDefault="005143A3" w:rsidP="005143A3">
      <w:pPr>
        <w:spacing w:after="0"/>
        <w:jc w:val="center"/>
        <w:rPr>
          <w:rFonts w:cs="Times New Roman"/>
        </w:rPr>
      </w:pPr>
      <w:r w:rsidRPr="002F5CB7">
        <w:rPr>
          <w:rFonts w:cs="Times New Roman"/>
        </w:rPr>
        <w:t>В</w:t>
      </w:r>
      <w:r w:rsidR="00C1543E">
        <w:rPr>
          <w:rFonts w:cs="Times New Roman"/>
        </w:rPr>
        <w:t xml:space="preserve">нешний вид нестационарного торгового объекта в соответствии </w:t>
      </w:r>
    </w:p>
    <w:p w:rsidR="00E538C8" w:rsidRDefault="00C1543E" w:rsidP="005143A3">
      <w:pPr>
        <w:spacing w:after="0"/>
        <w:jc w:val="center"/>
        <w:rPr>
          <w:rFonts w:ascii="Arial" w:hAnsi="Arial" w:cs="Arial"/>
          <w:noProof/>
          <w:lang w:eastAsia="ru-RU"/>
        </w:rPr>
      </w:pPr>
      <w:r>
        <w:rPr>
          <w:rFonts w:cs="Times New Roman"/>
        </w:rPr>
        <w:t>с</w:t>
      </w:r>
      <w:r w:rsidR="005143A3" w:rsidRPr="002F5CB7">
        <w:rPr>
          <w:rFonts w:cs="Times New Roman"/>
        </w:rPr>
        <w:t xml:space="preserve"> </w:t>
      </w:r>
      <w:r>
        <w:t>Приложением N 2 к Правилам благоустройства территории городского округа Мытищи Московской области</w:t>
      </w:r>
      <w:r>
        <w:rPr>
          <w:rFonts w:ascii="Arial" w:hAnsi="Arial" w:cs="Arial"/>
          <w:noProof/>
          <w:lang w:eastAsia="ru-RU"/>
        </w:rPr>
        <w:t xml:space="preserve"> </w:t>
      </w:r>
      <w:r w:rsidR="000268D1">
        <w:t>Утверждены решением Совета депутатов городского округа Мытищи от 15.09.2022г. №44/1</w:t>
      </w:r>
    </w:p>
    <w:p w:rsidR="005143A3" w:rsidRDefault="005143A3" w:rsidP="005143A3">
      <w:pPr>
        <w:spacing w:after="0"/>
        <w:jc w:val="center"/>
        <w:rPr>
          <w:rFonts w:ascii="Arial" w:hAnsi="Arial" w:cs="Arial"/>
          <w:noProof/>
          <w:lang w:eastAsia="ru-RU"/>
        </w:rPr>
      </w:pPr>
    </w:p>
    <w:p w:rsidR="00E538C8" w:rsidRDefault="00E538C8" w:rsidP="00E538C8">
      <w:pPr>
        <w:spacing w:after="0"/>
        <w:ind w:left="567"/>
        <w:jc w:val="center"/>
        <w:rPr>
          <w:rFonts w:cs="Times New Roman"/>
          <w:color w:val="000000" w:themeColor="text1"/>
          <w:szCs w:val="28"/>
        </w:rPr>
      </w:pPr>
    </w:p>
    <w:p w:rsidR="000846E3" w:rsidRDefault="000268D1" w:rsidP="00A37FDB">
      <w:pPr>
        <w:spacing w:after="0"/>
        <w:jc w:val="center"/>
        <w:rPr>
          <w:rFonts w:eastAsia="Arial" w:cs="Times New Roman"/>
          <w:b/>
          <w:szCs w:val="28"/>
        </w:rPr>
      </w:pPr>
      <w:proofErr w:type="spellStart"/>
      <w:r>
        <w:rPr>
          <w:rFonts w:eastAsia="Arial" w:cs="Times New Roman"/>
          <w:b/>
          <w:szCs w:val="28"/>
        </w:rPr>
        <w:t>Фудтрак</w:t>
      </w:r>
      <w:proofErr w:type="spellEnd"/>
      <w:r w:rsidR="000846E3">
        <w:rPr>
          <w:rFonts w:eastAsia="Arial" w:cs="Times New Roman"/>
          <w:b/>
          <w:szCs w:val="28"/>
        </w:rPr>
        <w:t xml:space="preserve"> (</w:t>
      </w:r>
      <w:r w:rsidR="000846E3" w:rsidRPr="000846E3">
        <w:rPr>
          <w:b/>
          <w:color w:val="000000"/>
          <w:spacing w:val="2"/>
          <w:szCs w:val="28"/>
          <w:shd w:val="clear" w:color="auto" w:fill="FFFFFF"/>
        </w:rPr>
        <w:t>мобильный пункт быстрого питания</w:t>
      </w:r>
      <w:r w:rsidR="000846E3">
        <w:rPr>
          <w:color w:val="000000"/>
          <w:spacing w:val="2"/>
          <w:szCs w:val="28"/>
          <w:shd w:val="clear" w:color="auto" w:fill="FFFFFF"/>
        </w:rPr>
        <w:t>)</w:t>
      </w:r>
      <w:r w:rsidR="00A37FDB">
        <w:rPr>
          <w:rFonts w:eastAsia="Arial" w:cs="Times New Roman"/>
          <w:b/>
          <w:szCs w:val="28"/>
        </w:rPr>
        <w:t xml:space="preserve"> </w:t>
      </w:r>
    </w:p>
    <w:p w:rsidR="00E538C8" w:rsidRPr="00E538C8" w:rsidRDefault="00A37FDB" w:rsidP="00A37FDB">
      <w:pPr>
        <w:spacing w:after="0"/>
        <w:jc w:val="center"/>
        <w:rPr>
          <w:rFonts w:cs="Times New Roman"/>
          <w:szCs w:val="28"/>
        </w:rPr>
      </w:pPr>
      <w:r>
        <w:rPr>
          <w:rFonts w:eastAsia="Arial" w:cs="Times New Roman"/>
          <w:b/>
          <w:szCs w:val="28"/>
        </w:rPr>
        <w:t>(приблизительный облик)</w:t>
      </w:r>
    </w:p>
    <w:p w:rsidR="000B6129" w:rsidRDefault="00A37FDB" w:rsidP="005143A3">
      <w:pPr>
        <w:spacing w:after="0"/>
        <w:jc w:val="center"/>
        <w:rPr>
          <w:rFonts w:ascii="Arial" w:hAnsi="Arial" w:cs="Arial"/>
          <w:noProof/>
          <w:lang w:eastAsia="ru-RU"/>
        </w:rPr>
      </w:pPr>
      <w:r w:rsidRPr="00A226F5">
        <w:rPr>
          <w:rFonts w:ascii="Arial" w:hAnsi="Arial" w:cs="Arial"/>
          <w:noProof/>
          <w:lang w:eastAsia="ru-RU"/>
        </w:rPr>
        <w:drawing>
          <wp:inline distT="0" distB="0" distL="0" distR="0">
            <wp:extent cx="5172075" cy="3638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DB" w:rsidRPr="00412D04" w:rsidRDefault="00A37FDB" w:rsidP="00A37FDB">
      <w:pPr>
        <w:spacing w:after="0"/>
        <w:jc w:val="both"/>
        <w:rPr>
          <w:rFonts w:cs="Times New Roman"/>
          <w:szCs w:val="28"/>
        </w:rPr>
      </w:pPr>
      <w:r w:rsidRPr="00412D04">
        <w:rPr>
          <w:rFonts w:cs="Times New Roman"/>
          <w:szCs w:val="28"/>
        </w:rPr>
        <w:t>Технические характеристики:</w:t>
      </w:r>
    </w:p>
    <w:p w:rsidR="00A37FDB" w:rsidRPr="00412D04" w:rsidRDefault="00A37FDB" w:rsidP="00A37FDB">
      <w:pPr>
        <w:spacing w:after="0"/>
        <w:jc w:val="both"/>
        <w:rPr>
          <w:rFonts w:cs="Times New Roman"/>
          <w:szCs w:val="28"/>
        </w:rPr>
      </w:pPr>
      <w:r w:rsidRPr="00412D04">
        <w:rPr>
          <w:rFonts w:cs="Times New Roman"/>
          <w:szCs w:val="28"/>
        </w:rPr>
        <w:t xml:space="preserve">- корпус: </w:t>
      </w:r>
      <w:r>
        <w:rPr>
          <w:rFonts w:cs="Times New Roman"/>
          <w:szCs w:val="28"/>
        </w:rPr>
        <w:t xml:space="preserve">металлический или </w:t>
      </w:r>
      <w:r w:rsidRPr="00412D04">
        <w:rPr>
          <w:rFonts w:cs="Times New Roman"/>
          <w:szCs w:val="28"/>
        </w:rPr>
        <w:t>композитны</w:t>
      </w:r>
      <w:r>
        <w:rPr>
          <w:rFonts w:cs="Times New Roman"/>
          <w:szCs w:val="28"/>
        </w:rPr>
        <w:t>й</w:t>
      </w:r>
      <w:r w:rsidRPr="00412D04">
        <w:rPr>
          <w:rFonts w:cs="Times New Roman"/>
          <w:szCs w:val="28"/>
        </w:rPr>
        <w:t xml:space="preserve"> материал с утеплителем;</w:t>
      </w:r>
    </w:p>
    <w:p w:rsidR="00A37FDB" w:rsidRPr="00412D04" w:rsidRDefault="00A37FDB" w:rsidP="00A37FDB">
      <w:pPr>
        <w:spacing w:after="0"/>
        <w:jc w:val="both"/>
        <w:rPr>
          <w:rFonts w:cs="Times New Roman"/>
          <w:szCs w:val="28"/>
        </w:rPr>
      </w:pPr>
      <w:r w:rsidRPr="00412D04">
        <w:rPr>
          <w:rFonts w:cs="Times New Roman"/>
          <w:szCs w:val="28"/>
        </w:rPr>
        <w:t>- остекление: стеклопакет, ПВХ профиль;</w:t>
      </w:r>
    </w:p>
    <w:p w:rsidR="00A37FDB" w:rsidRPr="00412D04" w:rsidRDefault="00A37FDB" w:rsidP="00A37FDB">
      <w:pPr>
        <w:spacing w:after="0"/>
        <w:jc w:val="both"/>
        <w:rPr>
          <w:rFonts w:cs="Times New Roman"/>
          <w:szCs w:val="28"/>
        </w:rPr>
      </w:pPr>
      <w:r w:rsidRPr="00412D04">
        <w:rPr>
          <w:rFonts w:cs="Times New Roman"/>
          <w:szCs w:val="28"/>
        </w:rPr>
        <w:t>- дверь: металлическая или ПВХ, без остекления, утепленная с наружным покрытием композитных материалов в цвет основного цвета торгового объекта</w:t>
      </w:r>
      <w:r>
        <w:rPr>
          <w:rFonts w:cs="Times New Roman"/>
          <w:szCs w:val="28"/>
        </w:rPr>
        <w:t>.</w:t>
      </w:r>
    </w:p>
    <w:p w:rsidR="004915E3" w:rsidRDefault="004915E3" w:rsidP="005143A3">
      <w:pPr>
        <w:spacing w:after="0"/>
        <w:jc w:val="center"/>
        <w:rPr>
          <w:rFonts w:ascii="Arial" w:hAnsi="Arial" w:cs="Arial"/>
          <w:noProof/>
          <w:lang w:eastAsia="ru-RU"/>
        </w:rPr>
      </w:pPr>
    </w:p>
    <w:p w:rsidR="004915E3" w:rsidRDefault="004915E3" w:rsidP="005143A3">
      <w:pPr>
        <w:spacing w:after="0"/>
        <w:jc w:val="center"/>
        <w:rPr>
          <w:rFonts w:ascii="Arial" w:hAnsi="Arial" w:cs="Arial"/>
          <w:noProof/>
          <w:lang w:eastAsia="ru-RU"/>
        </w:rPr>
      </w:pPr>
    </w:p>
    <w:p w:rsidR="000B6129" w:rsidRDefault="000B6129" w:rsidP="005143A3">
      <w:pPr>
        <w:spacing w:after="0"/>
        <w:jc w:val="center"/>
        <w:rPr>
          <w:rFonts w:ascii="Arial" w:hAnsi="Arial" w:cs="Arial"/>
          <w:noProof/>
          <w:lang w:eastAsia="ru-RU"/>
        </w:rPr>
      </w:pPr>
    </w:p>
    <w:p w:rsidR="009E79D2" w:rsidRPr="00467A85" w:rsidRDefault="009E79D2" w:rsidP="008218C6">
      <w:pPr>
        <w:spacing w:after="0"/>
        <w:ind w:left="567"/>
        <w:jc w:val="center"/>
        <w:rPr>
          <w:rFonts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>Подписи Сторон:</w:t>
      </w: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p w:rsidR="009E79D2" w:rsidRPr="00467A85" w:rsidRDefault="009E79D2" w:rsidP="008218C6">
      <w:pPr>
        <w:spacing w:after="0"/>
        <w:ind w:left="567"/>
        <w:rPr>
          <w:rFonts w:eastAsiaTheme="minorEastAsia" w:cs="Times New Roman"/>
          <w:color w:val="000000" w:themeColor="text1"/>
          <w:szCs w:val="28"/>
        </w:rPr>
      </w:pPr>
      <w:r w:rsidRPr="00467A85">
        <w:rPr>
          <w:rFonts w:cs="Times New Roman"/>
          <w:color w:val="000000" w:themeColor="text1"/>
          <w:szCs w:val="28"/>
        </w:rPr>
        <w:t xml:space="preserve">Сторона </w:t>
      </w:r>
      <w:proofErr w:type="gramStart"/>
      <w:r w:rsidRPr="00467A85">
        <w:rPr>
          <w:rFonts w:cs="Times New Roman"/>
          <w:color w:val="000000" w:themeColor="text1"/>
          <w:szCs w:val="28"/>
        </w:rPr>
        <w:t xml:space="preserve">1:   </w:t>
      </w:r>
      <w:proofErr w:type="gramEnd"/>
      <w:r w:rsidRPr="00467A85"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           Сторона 2:       </w:t>
      </w:r>
    </w:p>
    <w:p w:rsidR="009E79D2" w:rsidRPr="00467A85" w:rsidRDefault="009E79D2" w:rsidP="008218C6">
      <w:pPr>
        <w:spacing w:after="0"/>
        <w:ind w:left="567"/>
        <w:jc w:val="both"/>
        <w:rPr>
          <w:rFonts w:eastAsiaTheme="minorEastAsia" w:cs="Times New Roman"/>
          <w:color w:val="000000" w:themeColor="text1"/>
          <w:szCs w:val="28"/>
        </w:rPr>
      </w:pPr>
    </w:p>
    <w:sectPr w:rsidR="009E79D2" w:rsidRPr="00467A85" w:rsidSect="00EB0D2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D8" w:rsidRDefault="003355D8" w:rsidP="00CB57C3">
      <w:pPr>
        <w:spacing w:after="0"/>
      </w:pPr>
      <w:r>
        <w:separator/>
      </w:r>
    </w:p>
  </w:endnote>
  <w:endnote w:type="continuationSeparator" w:id="0">
    <w:p w:rsidR="003355D8" w:rsidRDefault="003355D8" w:rsidP="00CB5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248" w:rsidRPr="00F974D5" w:rsidRDefault="00584248" w:rsidP="00CB57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D8" w:rsidRDefault="003355D8" w:rsidP="00CB57C3">
      <w:pPr>
        <w:spacing w:after="0"/>
      </w:pPr>
      <w:r>
        <w:separator/>
      </w:r>
    </w:p>
  </w:footnote>
  <w:footnote w:type="continuationSeparator" w:id="0">
    <w:p w:rsidR="003355D8" w:rsidRDefault="003355D8" w:rsidP="00CB57C3">
      <w:pPr>
        <w:spacing w:after="0"/>
      </w:pPr>
      <w:r>
        <w:continuationSeparator/>
      </w:r>
    </w:p>
  </w:footnote>
  <w:footnote w:id="1">
    <w:p w:rsidR="00584248" w:rsidRPr="00E80E9F" w:rsidRDefault="00584248" w:rsidP="00CB57C3">
      <w:pPr>
        <w:pStyle w:val="af0"/>
        <w:rPr>
          <w:lang w:val="ru-RU"/>
        </w:rPr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Предметом электронного аукциона может быть только один лот</w:t>
      </w:r>
    </w:p>
  </w:footnote>
  <w:footnote w:id="2">
    <w:p w:rsidR="00584248" w:rsidRPr="00A07B0F" w:rsidRDefault="00584248" w:rsidP="00CB57C3">
      <w:pPr>
        <w:pStyle w:val="af0"/>
        <w:spacing w:line="216" w:lineRule="auto"/>
        <w:contextualSpacing/>
        <w:jc w:val="both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3">
    <w:p w:rsidR="00584248" w:rsidRDefault="00584248" w:rsidP="00CB57C3">
      <w:pPr>
        <w:jc w:val="both"/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4">
    <w:p w:rsidR="00584248" w:rsidRPr="000F1D3E" w:rsidRDefault="00584248" w:rsidP="00CB57C3">
      <w:pPr>
        <w:pStyle w:val="af0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382836"/>
      <w:docPartObj>
        <w:docPartGallery w:val="Page Numbers (Top of Page)"/>
        <w:docPartUnique/>
      </w:docPartObj>
    </w:sdtPr>
    <w:sdtEndPr/>
    <w:sdtContent>
      <w:p w:rsidR="00584248" w:rsidRDefault="005842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12">
          <w:rPr>
            <w:noProof/>
          </w:rPr>
          <w:t>24</w:t>
        </w:r>
        <w:r>
          <w:fldChar w:fldCharType="end"/>
        </w:r>
      </w:p>
    </w:sdtContent>
  </w:sdt>
  <w:p w:rsidR="00584248" w:rsidRPr="00C609FC" w:rsidRDefault="00584248" w:rsidP="00CB57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12A4B3F"/>
    <w:multiLevelType w:val="hybridMultilevel"/>
    <w:tmpl w:val="F7AE7C62"/>
    <w:lvl w:ilvl="0" w:tplc="290877EE">
      <w:start w:val="1"/>
      <w:numFmt w:val="bullet"/>
      <w:lvlText w:val="-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086038">
      <w:start w:val="1"/>
      <w:numFmt w:val="bullet"/>
      <w:lvlText w:val="o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98B0C2">
      <w:start w:val="1"/>
      <w:numFmt w:val="bullet"/>
      <w:lvlText w:val="▪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420C5C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42C2C6">
      <w:start w:val="1"/>
      <w:numFmt w:val="bullet"/>
      <w:lvlText w:val="o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2E7BF4">
      <w:start w:val="1"/>
      <w:numFmt w:val="bullet"/>
      <w:lvlText w:val="▪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764CE4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C280E6">
      <w:start w:val="1"/>
      <w:numFmt w:val="bullet"/>
      <w:lvlText w:val="o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6686DE">
      <w:start w:val="1"/>
      <w:numFmt w:val="bullet"/>
      <w:lvlText w:val="▪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507F5"/>
    <w:multiLevelType w:val="hybridMultilevel"/>
    <w:tmpl w:val="BFDE35D4"/>
    <w:lvl w:ilvl="0" w:tplc="5A68D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8242E4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E6A7F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1A5370"/>
    <w:multiLevelType w:val="hybridMultilevel"/>
    <w:tmpl w:val="E74A9FB4"/>
    <w:lvl w:ilvl="0" w:tplc="E28EE996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2E2F0D14"/>
    <w:multiLevelType w:val="hybridMultilevel"/>
    <w:tmpl w:val="A282F2F2"/>
    <w:lvl w:ilvl="0" w:tplc="A10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476567"/>
    <w:multiLevelType w:val="hybridMultilevel"/>
    <w:tmpl w:val="B42A53E4"/>
    <w:lvl w:ilvl="0" w:tplc="6EDA3C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A9237E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51B57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04537FA"/>
    <w:multiLevelType w:val="hybridMultilevel"/>
    <w:tmpl w:val="621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71821"/>
    <w:multiLevelType w:val="hybridMultilevel"/>
    <w:tmpl w:val="BEC0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146302"/>
    <w:multiLevelType w:val="hybridMultilevel"/>
    <w:tmpl w:val="41749298"/>
    <w:lvl w:ilvl="0" w:tplc="E4B46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2947A6"/>
    <w:multiLevelType w:val="multilevel"/>
    <w:tmpl w:val="0132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453AF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391108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6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3"/>
    <w:rsid w:val="000007D4"/>
    <w:rsid w:val="000268D1"/>
    <w:rsid w:val="00036919"/>
    <w:rsid w:val="0004670E"/>
    <w:rsid w:val="000846E3"/>
    <w:rsid w:val="00095419"/>
    <w:rsid w:val="00097F0D"/>
    <w:rsid w:val="000B6129"/>
    <w:rsid w:val="000D44DD"/>
    <w:rsid w:val="000E1347"/>
    <w:rsid w:val="00101904"/>
    <w:rsid w:val="00126C4E"/>
    <w:rsid w:val="001668DD"/>
    <w:rsid w:val="0019082B"/>
    <w:rsid w:val="0019355D"/>
    <w:rsid w:val="001A4363"/>
    <w:rsid w:val="001E0333"/>
    <w:rsid w:val="001F25FA"/>
    <w:rsid w:val="00202D33"/>
    <w:rsid w:val="00205A76"/>
    <w:rsid w:val="00207443"/>
    <w:rsid w:val="002319B9"/>
    <w:rsid w:val="00242B6C"/>
    <w:rsid w:val="00264BB4"/>
    <w:rsid w:val="002842EF"/>
    <w:rsid w:val="002C3AB1"/>
    <w:rsid w:val="002D1739"/>
    <w:rsid w:val="002D271B"/>
    <w:rsid w:val="002E20D3"/>
    <w:rsid w:val="002E360E"/>
    <w:rsid w:val="002F4AD2"/>
    <w:rsid w:val="002F4B52"/>
    <w:rsid w:val="002F5CB7"/>
    <w:rsid w:val="003355D8"/>
    <w:rsid w:val="003601E7"/>
    <w:rsid w:val="0038100E"/>
    <w:rsid w:val="00383330"/>
    <w:rsid w:val="003A37FC"/>
    <w:rsid w:val="003B6D41"/>
    <w:rsid w:val="003E5735"/>
    <w:rsid w:val="0044257A"/>
    <w:rsid w:val="00455425"/>
    <w:rsid w:val="00461673"/>
    <w:rsid w:val="00484D12"/>
    <w:rsid w:val="004915E3"/>
    <w:rsid w:val="004D17E9"/>
    <w:rsid w:val="004E1B5A"/>
    <w:rsid w:val="004F168D"/>
    <w:rsid w:val="005143A3"/>
    <w:rsid w:val="00521397"/>
    <w:rsid w:val="00524805"/>
    <w:rsid w:val="00541AD7"/>
    <w:rsid w:val="005667C0"/>
    <w:rsid w:val="005707B4"/>
    <w:rsid w:val="00584248"/>
    <w:rsid w:val="005A029C"/>
    <w:rsid w:val="005A6F25"/>
    <w:rsid w:val="005C2650"/>
    <w:rsid w:val="005D1905"/>
    <w:rsid w:val="005D71A6"/>
    <w:rsid w:val="005F212E"/>
    <w:rsid w:val="006000CD"/>
    <w:rsid w:val="00604B3A"/>
    <w:rsid w:val="00605113"/>
    <w:rsid w:val="00607A32"/>
    <w:rsid w:val="0069276F"/>
    <w:rsid w:val="006C317B"/>
    <w:rsid w:val="006C327E"/>
    <w:rsid w:val="0072289D"/>
    <w:rsid w:val="0073534D"/>
    <w:rsid w:val="007542F7"/>
    <w:rsid w:val="00776C83"/>
    <w:rsid w:val="00793BB5"/>
    <w:rsid w:val="00797AE8"/>
    <w:rsid w:val="007B1688"/>
    <w:rsid w:val="007C7C38"/>
    <w:rsid w:val="008218C6"/>
    <w:rsid w:val="00830491"/>
    <w:rsid w:val="00856807"/>
    <w:rsid w:val="00860334"/>
    <w:rsid w:val="00861FD9"/>
    <w:rsid w:val="00885665"/>
    <w:rsid w:val="0089728A"/>
    <w:rsid w:val="008A33DA"/>
    <w:rsid w:val="009210A5"/>
    <w:rsid w:val="00933BFA"/>
    <w:rsid w:val="00934955"/>
    <w:rsid w:val="009647E1"/>
    <w:rsid w:val="009B0D64"/>
    <w:rsid w:val="009B493D"/>
    <w:rsid w:val="009E79D2"/>
    <w:rsid w:val="00A25CEE"/>
    <w:rsid w:val="00A37FDB"/>
    <w:rsid w:val="00A63351"/>
    <w:rsid w:val="00A77E3F"/>
    <w:rsid w:val="00A878C8"/>
    <w:rsid w:val="00AA5CA2"/>
    <w:rsid w:val="00AA6FFB"/>
    <w:rsid w:val="00AB1B6D"/>
    <w:rsid w:val="00AC33F3"/>
    <w:rsid w:val="00AF27AF"/>
    <w:rsid w:val="00AF2B97"/>
    <w:rsid w:val="00B062E8"/>
    <w:rsid w:val="00B0767B"/>
    <w:rsid w:val="00B12F4E"/>
    <w:rsid w:val="00B2026E"/>
    <w:rsid w:val="00B31FB7"/>
    <w:rsid w:val="00B409F8"/>
    <w:rsid w:val="00B54E14"/>
    <w:rsid w:val="00BD45D5"/>
    <w:rsid w:val="00BD564E"/>
    <w:rsid w:val="00BF4A17"/>
    <w:rsid w:val="00C1543E"/>
    <w:rsid w:val="00C56F9F"/>
    <w:rsid w:val="00C57E66"/>
    <w:rsid w:val="00C82A88"/>
    <w:rsid w:val="00C845A2"/>
    <w:rsid w:val="00C85D5C"/>
    <w:rsid w:val="00CB57C3"/>
    <w:rsid w:val="00CC082C"/>
    <w:rsid w:val="00CC2B56"/>
    <w:rsid w:val="00CC59FE"/>
    <w:rsid w:val="00CD3D5C"/>
    <w:rsid w:val="00D03C22"/>
    <w:rsid w:val="00D23C9E"/>
    <w:rsid w:val="00D36D86"/>
    <w:rsid w:val="00D41016"/>
    <w:rsid w:val="00D43A3C"/>
    <w:rsid w:val="00D740B1"/>
    <w:rsid w:val="00DF663B"/>
    <w:rsid w:val="00E01108"/>
    <w:rsid w:val="00E11161"/>
    <w:rsid w:val="00E3430B"/>
    <w:rsid w:val="00E525FA"/>
    <w:rsid w:val="00E538C8"/>
    <w:rsid w:val="00E57DCC"/>
    <w:rsid w:val="00E6505B"/>
    <w:rsid w:val="00E77293"/>
    <w:rsid w:val="00E83048"/>
    <w:rsid w:val="00E915E9"/>
    <w:rsid w:val="00EB0D2C"/>
    <w:rsid w:val="00ED3632"/>
    <w:rsid w:val="00ED4708"/>
    <w:rsid w:val="00EE0DDC"/>
    <w:rsid w:val="00EF0F9A"/>
    <w:rsid w:val="00EF2F09"/>
    <w:rsid w:val="00F23354"/>
    <w:rsid w:val="00F30102"/>
    <w:rsid w:val="00F33A9D"/>
    <w:rsid w:val="00F60A6F"/>
    <w:rsid w:val="00FB136D"/>
    <w:rsid w:val="00FD5046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B16C"/>
  <w15:chartTrackingRefBased/>
  <w15:docId w15:val="{A93F25BA-546C-42C4-AEDA-3609498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7C3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B5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C3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14:ligatures w14:val="standardContextual"/>
    </w:rPr>
  </w:style>
  <w:style w:type="paragraph" w:customStyle="1" w:styleId="ConsPlusTitle">
    <w:name w:val="ConsPlusTitle"/>
    <w:rsid w:val="00CB5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57C3"/>
    <w:pPr>
      <w:ind w:left="720"/>
      <w:contextualSpacing/>
    </w:pPr>
  </w:style>
  <w:style w:type="paragraph" w:customStyle="1" w:styleId="ConsPlusNormal">
    <w:name w:val="ConsPlusNormal"/>
    <w:rsid w:val="00CB57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5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5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57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CB57C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57C3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57C3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B57C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B57C3"/>
    <w:pPr>
      <w:spacing w:after="0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CB57C3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CB5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CB57C3"/>
    <w:rPr>
      <w:b/>
      <w:bCs/>
    </w:rPr>
  </w:style>
  <w:style w:type="character" w:styleId="af">
    <w:name w:val="footnote reference"/>
    <w:rsid w:val="00CB57C3"/>
    <w:rPr>
      <w:vertAlign w:val="superscript"/>
    </w:rPr>
  </w:style>
  <w:style w:type="paragraph" w:styleId="af0">
    <w:name w:val="footnote text"/>
    <w:basedOn w:val="a"/>
    <w:link w:val="af1"/>
    <w:rsid w:val="00CB57C3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f1">
    <w:name w:val="Текст сноски Знак"/>
    <w:basedOn w:val="a0"/>
    <w:link w:val="af0"/>
    <w:rsid w:val="00CB57C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f2">
    <w:name w:val="Table Grid"/>
    <w:basedOn w:val="a1"/>
    <w:uiPriority w:val="39"/>
    <w:rsid w:val="00CB57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2D173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77E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538C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5356287/" TargetMode="External"/><Relationship Id="rId13" Type="http://schemas.openxmlformats.org/officeDocument/2006/relationships/header" Target="header1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tyshi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base.garant.ru/40535628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5356287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trebrinok2012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38D6-68ED-4C35-B49C-D1990019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27</Pages>
  <Words>5762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10</cp:revision>
  <cp:lastPrinted>2024-03-18T11:42:00Z</cp:lastPrinted>
  <dcterms:created xsi:type="dcterms:W3CDTF">2024-01-22T13:06:00Z</dcterms:created>
  <dcterms:modified xsi:type="dcterms:W3CDTF">2024-03-18T14:29:00Z</dcterms:modified>
</cp:coreProperties>
</file>